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351"/>
        <w:gridCol w:w="1118"/>
        <w:gridCol w:w="2229"/>
        <w:gridCol w:w="357"/>
        <w:gridCol w:w="1657"/>
        <w:gridCol w:w="1342"/>
        <w:gridCol w:w="508"/>
        <w:gridCol w:w="965"/>
        <w:gridCol w:w="3590"/>
      </w:tblGrid>
      <w:tr w:rsidR="005126DB" w14:paraId="09E3ED35" w14:textId="77777777" w:rsidTr="00ED56BD">
        <w:tc>
          <w:tcPr>
            <w:tcW w:w="5000" w:type="pct"/>
            <w:gridSpan w:val="10"/>
          </w:tcPr>
          <w:p w14:paraId="126D65B8" w14:textId="77777777" w:rsidR="005126DB" w:rsidRDefault="00887E06" w:rsidP="00ED56BD">
            <w:pPr>
              <w:jc w:val="center"/>
            </w:pPr>
            <w:r>
              <w:rPr>
                <w:noProof/>
              </w:rPr>
              <w:drawing>
                <wp:inline distT="0" distB="0" distL="0" distR="0" wp14:anchorId="7237CB8D" wp14:editId="6188C9DF">
                  <wp:extent cx="4929080" cy="800100"/>
                  <wp:effectExtent l="19050" t="0" r="24130" b="266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screen">
                            <a:extLst>
                              <a:ext uri="{28A0092B-C50C-407E-A947-70E740481C1C}">
                                <a14:useLocalDpi xmlns:a14="http://schemas.microsoft.com/office/drawing/2010/main"/>
                              </a:ext>
                            </a:extLst>
                          </a:blip>
                          <a:srcRect/>
                          <a:stretch>
                            <a:fillRect/>
                          </a:stretch>
                        </pic:blipFill>
                        <pic:spPr bwMode="auto">
                          <a:xfrm>
                            <a:off x="0" y="0"/>
                            <a:ext cx="5180595" cy="8409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r>
      <w:tr w:rsidR="004A5E5A" w14:paraId="2CD6DB8D" w14:textId="77777777" w:rsidTr="009D0CD9">
        <w:trPr>
          <w:trHeight w:val="826"/>
        </w:trPr>
        <w:tc>
          <w:tcPr>
            <w:tcW w:w="5000" w:type="pct"/>
            <w:gridSpan w:val="10"/>
            <w:vAlign w:val="center"/>
          </w:tcPr>
          <w:p w14:paraId="080FC7EC" w14:textId="77777777" w:rsidR="004A5E5A" w:rsidRDefault="004A5E5A" w:rsidP="009D0CD9">
            <w:pPr>
              <w:jc w:val="center"/>
            </w:pPr>
            <w:r>
              <w:t>2023. gada 1</w:t>
            </w:r>
            <w:r w:rsidR="00887E06">
              <w:t>1</w:t>
            </w:r>
            <w:r>
              <w:t>. jū</w:t>
            </w:r>
            <w:r w:rsidR="00887E06">
              <w:t>l</w:t>
            </w:r>
            <w:r>
              <w:t>ijā</w:t>
            </w:r>
          </w:p>
          <w:p w14:paraId="60756F04" w14:textId="77777777" w:rsidR="004A5E5A" w:rsidRDefault="00887E06" w:rsidP="009D0CD9">
            <w:pPr>
              <w:jc w:val="center"/>
            </w:pPr>
            <w:r>
              <w:t>Dobelē un tās apkaimē</w:t>
            </w:r>
          </w:p>
          <w:p w14:paraId="1430D4D5" w14:textId="77777777" w:rsidR="004A5E5A" w:rsidRDefault="004A5E5A" w:rsidP="009D0CD9">
            <w:pPr>
              <w:jc w:val="center"/>
            </w:pPr>
            <w:r>
              <w:t xml:space="preserve">Latvijas </w:t>
            </w:r>
            <w:r w:rsidR="00036C0B">
              <w:t>V</w:t>
            </w:r>
            <w:r>
              <w:t>alst</w:t>
            </w:r>
            <w:r w:rsidR="00036C0B">
              <w:t>s</w:t>
            </w:r>
            <w:r>
              <w:t xml:space="preserve"> mežzin</w:t>
            </w:r>
            <w:r w:rsidR="00036C0B">
              <w:t>ā</w:t>
            </w:r>
            <w:r>
              <w:t xml:space="preserve">tnes </w:t>
            </w:r>
            <w:r w:rsidR="00036C0B">
              <w:t>institūts</w:t>
            </w:r>
            <w:r>
              <w:t xml:space="preserve"> Silava, </w:t>
            </w:r>
            <w:r w:rsidR="000C2C9E">
              <w:t>SIA Palus</w:t>
            </w:r>
            <w:r w:rsidR="00EE199A">
              <w:t xml:space="preserve"> un</w:t>
            </w:r>
            <w:r w:rsidR="000C2C9E">
              <w:t xml:space="preserve"> Dārzkopības institūts </w:t>
            </w:r>
            <w:r>
              <w:t>rīko</w:t>
            </w:r>
            <w:r w:rsidR="000C2C9E">
              <w:t xml:space="preserve"> pētījuma </w:t>
            </w:r>
            <w:r w:rsidR="00277A29">
              <w:t>“</w:t>
            </w:r>
            <w:r w:rsidR="00277A29" w:rsidRPr="00277A29">
              <w:rPr>
                <w:b/>
              </w:rPr>
              <w:t>Saldā ķirša (</w:t>
            </w:r>
            <w:proofErr w:type="spellStart"/>
            <w:r w:rsidR="00277A29" w:rsidRPr="00277A29">
              <w:rPr>
                <w:b/>
                <w:i/>
              </w:rPr>
              <w:t>Cerasus</w:t>
            </w:r>
            <w:proofErr w:type="spellEnd"/>
            <w:r w:rsidR="00277A29" w:rsidRPr="00277A29">
              <w:rPr>
                <w:b/>
                <w:i/>
              </w:rPr>
              <w:t xml:space="preserve"> </w:t>
            </w:r>
            <w:proofErr w:type="spellStart"/>
            <w:r w:rsidR="00277A29" w:rsidRPr="00277A29">
              <w:rPr>
                <w:b/>
                <w:i/>
              </w:rPr>
              <w:t>avium</w:t>
            </w:r>
            <w:proofErr w:type="spellEnd"/>
            <w:r w:rsidR="00277A29" w:rsidRPr="00277A29">
              <w:rPr>
                <w:b/>
              </w:rPr>
              <w:t xml:space="preserve"> </w:t>
            </w:r>
            <w:proofErr w:type="spellStart"/>
            <w:r w:rsidR="00277A29" w:rsidRPr="00277A29">
              <w:rPr>
                <w:b/>
              </w:rPr>
              <w:t>Moench</w:t>
            </w:r>
            <w:proofErr w:type="spellEnd"/>
            <w:r w:rsidR="00277A29" w:rsidRPr="00277A29">
              <w:rPr>
                <w:b/>
              </w:rPr>
              <w:t xml:space="preserve">. </w:t>
            </w:r>
            <w:proofErr w:type="spellStart"/>
            <w:r w:rsidR="00277A29" w:rsidRPr="00277A29">
              <w:rPr>
                <w:b/>
              </w:rPr>
              <w:t>syn</w:t>
            </w:r>
            <w:proofErr w:type="spellEnd"/>
            <w:r w:rsidR="00277A29" w:rsidRPr="00277A29">
              <w:rPr>
                <w:b/>
              </w:rPr>
              <w:t xml:space="preserve">. </w:t>
            </w:r>
            <w:proofErr w:type="spellStart"/>
            <w:r w:rsidR="00277A29" w:rsidRPr="00277A29">
              <w:rPr>
                <w:b/>
                <w:i/>
              </w:rPr>
              <w:t>Prunus</w:t>
            </w:r>
            <w:proofErr w:type="spellEnd"/>
            <w:r w:rsidR="00277A29" w:rsidRPr="00277A29">
              <w:rPr>
                <w:b/>
                <w:i/>
              </w:rPr>
              <w:t xml:space="preserve"> </w:t>
            </w:r>
            <w:proofErr w:type="spellStart"/>
            <w:r w:rsidR="00277A29" w:rsidRPr="00277A29">
              <w:rPr>
                <w:b/>
                <w:i/>
              </w:rPr>
              <w:t>avium</w:t>
            </w:r>
            <w:proofErr w:type="spellEnd"/>
            <w:r w:rsidR="00277A29" w:rsidRPr="00277A29">
              <w:rPr>
                <w:b/>
              </w:rPr>
              <w:t xml:space="preserve"> L.) pavairošanas tehnoloģiju aprobācija un perspektīvāko klonu atlase produktīvu lietkoksnes stādījumu ierīkošanai Latvijas klimatiskajos apstākļos</w:t>
            </w:r>
            <w:r w:rsidR="00277A29">
              <w:t xml:space="preserve">” </w:t>
            </w:r>
            <w:r w:rsidR="000C2C9E">
              <w:t>noslēguma semināru</w:t>
            </w:r>
          </w:p>
          <w:p w14:paraId="3061A3D4" w14:textId="77777777" w:rsidR="00036C0B" w:rsidRDefault="00036C0B" w:rsidP="009D0CD9">
            <w:pPr>
              <w:jc w:val="center"/>
            </w:pPr>
          </w:p>
        </w:tc>
      </w:tr>
      <w:tr w:rsidR="00036C0B" w14:paraId="0F9B504A" w14:textId="77777777" w:rsidTr="009D0CD9">
        <w:trPr>
          <w:trHeight w:val="353"/>
        </w:trPr>
        <w:tc>
          <w:tcPr>
            <w:tcW w:w="5000" w:type="pct"/>
            <w:gridSpan w:val="10"/>
            <w:vAlign w:val="center"/>
          </w:tcPr>
          <w:p w14:paraId="49B17A67" w14:textId="77777777" w:rsidR="00887E06" w:rsidRDefault="000C2C9E" w:rsidP="009D0CD9">
            <w:pPr>
              <w:jc w:val="center"/>
            </w:pPr>
            <w:r>
              <w:t>plkst.</w:t>
            </w:r>
            <w:r w:rsidR="00887E06">
              <w:t xml:space="preserve"> 10.00 tiekamies </w:t>
            </w:r>
            <w:r>
              <w:t>ķiršu</w:t>
            </w:r>
            <w:r w:rsidR="00887E06">
              <w:t xml:space="preserve"> stādījumā Dobeles novads Auru pagasts "Ezernieki", īpašnieki Guna un Mārtiņš Biezais.</w:t>
            </w:r>
          </w:p>
          <w:p w14:paraId="38B19484" w14:textId="77777777" w:rsidR="00036C0B" w:rsidRDefault="00F96368" w:rsidP="009D0CD9">
            <w:pPr>
              <w:jc w:val="center"/>
            </w:pPr>
            <w:r>
              <w:t>(satikšanās punkta</w:t>
            </w:r>
            <w:r w:rsidR="00887E06">
              <w:t xml:space="preserve"> </w:t>
            </w:r>
            <w:r>
              <w:t>koordinātes nosūtīsim reģistrētiem dalībniekiem 1</w:t>
            </w:r>
            <w:r w:rsidR="00887E06">
              <w:t>0</w:t>
            </w:r>
            <w:r>
              <w:t>. jū</w:t>
            </w:r>
            <w:r w:rsidR="00887E06">
              <w:t>l</w:t>
            </w:r>
            <w:r>
              <w:t>ijā)</w:t>
            </w:r>
          </w:p>
        </w:tc>
      </w:tr>
      <w:tr w:rsidR="00F96368" w14:paraId="1982A1A5" w14:textId="77777777" w:rsidTr="009D0CD9">
        <w:trPr>
          <w:trHeight w:val="578"/>
        </w:trPr>
        <w:tc>
          <w:tcPr>
            <w:tcW w:w="5000" w:type="pct"/>
            <w:gridSpan w:val="10"/>
            <w:vAlign w:val="center"/>
          </w:tcPr>
          <w:p w14:paraId="5463F389" w14:textId="77777777" w:rsidR="00F96368" w:rsidRPr="00AE6FEA" w:rsidRDefault="00F96368" w:rsidP="009D0CD9">
            <w:pPr>
              <w:jc w:val="center"/>
              <w:rPr>
                <w:vertAlign w:val="superscript"/>
              </w:rPr>
            </w:pPr>
            <w:r>
              <w:t>1</w:t>
            </w:r>
            <w:r w:rsidR="00887E06">
              <w:t>0</w:t>
            </w:r>
            <w:r w:rsidR="00EE199A">
              <w:t>:</w:t>
            </w:r>
            <w:r w:rsidR="00887E06">
              <w:t>1</w:t>
            </w:r>
            <w:r>
              <w:t xml:space="preserve">0 </w:t>
            </w:r>
            <w:r w:rsidR="00887E06">
              <w:t xml:space="preserve">Zviedrijā </w:t>
            </w:r>
            <w:r w:rsidR="000C2C9E">
              <w:t>selekcionēto</w:t>
            </w:r>
            <w:r w:rsidR="00887E06">
              <w:t xml:space="preserve"> saldo ķiršu </w:t>
            </w:r>
            <w:r w:rsidR="00EE199A" w:rsidRPr="00EE199A">
              <w:t xml:space="preserve">lietkoksnes </w:t>
            </w:r>
            <w:r w:rsidR="00887E06">
              <w:t>klonu audzēšanas pieredze -acīm redzamais – 10 gads kopš</w:t>
            </w:r>
            <w:r w:rsidR="000C2C9E">
              <w:t xml:space="preserve"> s</w:t>
            </w:r>
            <w:r w:rsidR="00887E06">
              <w:t xml:space="preserve">tādījuma ierīkošanas – </w:t>
            </w:r>
            <w:proofErr w:type="spellStart"/>
            <w:r w:rsidR="00887E06">
              <w:t>mikroreljefa</w:t>
            </w:r>
            <w:proofErr w:type="spellEnd"/>
            <w:r w:rsidR="00887E06">
              <w:t xml:space="preserve"> </w:t>
            </w:r>
            <w:r w:rsidR="000C2C9E">
              <w:t xml:space="preserve">un augsnes </w:t>
            </w:r>
            <w:r w:rsidR="00887E06">
              <w:t>iete</w:t>
            </w:r>
            <w:r w:rsidR="000C2C9E">
              <w:t>k</w:t>
            </w:r>
            <w:r w:rsidR="00887E06">
              <w:t xml:space="preserve">me uz koku </w:t>
            </w:r>
            <w:r w:rsidR="000C2C9E">
              <w:t>pieaugumiem.</w:t>
            </w:r>
            <w:r w:rsidR="00887E06">
              <w:t xml:space="preserve"> </w:t>
            </w:r>
            <w:r w:rsidR="000C2C9E">
              <w:t xml:space="preserve"> (īpašnieki Guna un Mārtiņš Biezais un LVMI Silava pētnieki - diskusijas)</w:t>
            </w:r>
          </w:p>
        </w:tc>
      </w:tr>
      <w:tr w:rsidR="00F96368" w14:paraId="1CB5A387" w14:textId="77777777" w:rsidTr="009D0CD9">
        <w:trPr>
          <w:trHeight w:val="462"/>
        </w:trPr>
        <w:tc>
          <w:tcPr>
            <w:tcW w:w="5000" w:type="pct"/>
            <w:gridSpan w:val="10"/>
            <w:vAlign w:val="center"/>
          </w:tcPr>
          <w:p w14:paraId="437FE65F" w14:textId="77777777" w:rsidR="00F96368" w:rsidRPr="00701B32" w:rsidRDefault="00EE199A" w:rsidP="009D0CD9">
            <w:pPr>
              <w:jc w:val="center"/>
              <w:rPr>
                <w:vertAlign w:val="superscript"/>
              </w:rPr>
            </w:pPr>
            <w:r>
              <w:t>11:00 – 11:30 pārbrauciens uz Dārzkopības institūtu – kafijas pauze</w:t>
            </w:r>
          </w:p>
        </w:tc>
      </w:tr>
      <w:tr w:rsidR="00EE199A" w14:paraId="1EE87CBE" w14:textId="77777777" w:rsidTr="009D0CD9">
        <w:trPr>
          <w:trHeight w:val="462"/>
        </w:trPr>
        <w:tc>
          <w:tcPr>
            <w:tcW w:w="5000" w:type="pct"/>
            <w:gridSpan w:val="10"/>
            <w:vAlign w:val="center"/>
          </w:tcPr>
          <w:p w14:paraId="7F4F43C9" w14:textId="77777777" w:rsidR="00EE199A" w:rsidRPr="00701B32" w:rsidRDefault="00EE199A" w:rsidP="009D0CD9">
            <w:pPr>
              <w:jc w:val="center"/>
              <w:rPr>
                <w:vertAlign w:val="superscript"/>
              </w:rPr>
            </w:pPr>
            <w:r>
              <w:t>11: 30 Jaunākas atziņas – Līdz šim ierīkoto Saldo ķiršu stādījumu apsekošanas rezultāti – piemērotākais reproduktīvais materiāls, veiksmes un pieļautās kļūdas – pētījuma vadītājas Mudrītes Daugavietes stāstījums</w:t>
            </w:r>
          </w:p>
        </w:tc>
      </w:tr>
      <w:tr w:rsidR="00EE199A" w14:paraId="051C30DC" w14:textId="77777777" w:rsidTr="009D0CD9">
        <w:trPr>
          <w:trHeight w:val="356"/>
        </w:trPr>
        <w:tc>
          <w:tcPr>
            <w:tcW w:w="5000" w:type="pct"/>
            <w:gridSpan w:val="10"/>
            <w:vAlign w:val="center"/>
          </w:tcPr>
          <w:p w14:paraId="58064F47" w14:textId="77777777" w:rsidR="00EE199A" w:rsidRPr="00701B32" w:rsidRDefault="00EE199A" w:rsidP="009D0CD9">
            <w:pPr>
              <w:jc w:val="center"/>
              <w:rPr>
                <w:vertAlign w:val="superscript"/>
              </w:rPr>
            </w:pPr>
            <w:r>
              <w:t>12:00 SIA Palus un LVMI Silava 2021-2023.gadā ierīkoto izmēģinājumu stādījumu ierīkošanā gūtā pieredze – foto un video stāsti</w:t>
            </w:r>
          </w:p>
        </w:tc>
      </w:tr>
      <w:tr w:rsidR="00EE199A" w14:paraId="668F93BD" w14:textId="77777777" w:rsidTr="009D0CD9">
        <w:trPr>
          <w:trHeight w:val="356"/>
        </w:trPr>
        <w:tc>
          <w:tcPr>
            <w:tcW w:w="5000" w:type="pct"/>
            <w:gridSpan w:val="10"/>
            <w:vAlign w:val="center"/>
          </w:tcPr>
          <w:p w14:paraId="258B2823" w14:textId="77777777" w:rsidR="00EE199A" w:rsidRDefault="00EE199A" w:rsidP="009D0CD9">
            <w:pPr>
              <w:jc w:val="center"/>
            </w:pPr>
            <w:r>
              <w:t xml:space="preserve">12:30 Saldo ķirši pavairošana ar </w:t>
            </w:r>
            <w:r w:rsidR="0042484B">
              <w:t>lap</w:t>
            </w:r>
            <w:r>
              <w:t>ainajiem spraudeņiem – stāsta Dārzkopības institūta vadošā pētniece Daina Feldmane</w:t>
            </w:r>
          </w:p>
        </w:tc>
      </w:tr>
      <w:tr w:rsidR="00EE199A" w14:paraId="4D0BB710" w14:textId="77777777" w:rsidTr="009D0CD9">
        <w:trPr>
          <w:trHeight w:val="356"/>
        </w:trPr>
        <w:tc>
          <w:tcPr>
            <w:tcW w:w="5000" w:type="pct"/>
            <w:gridSpan w:val="10"/>
            <w:vAlign w:val="center"/>
          </w:tcPr>
          <w:p w14:paraId="2D23AF60" w14:textId="77777777" w:rsidR="00EE199A" w:rsidRDefault="00EE199A" w:rsidP="009D0CD9">
            <w:pPr>
              <w:jc w:val="center"/>
            </w:pPr>
            <w:r>
              <w:t>12:45 Saldo ķiršu pavairošanas pētījumi LVMI Silava – triju gadu pieredzes apkopojums – stāsta LVMI Silava vadošā pētniece Dagnija Lazdiņa</w:t>
            </w:r>
          </w:p>
        </w:tc>
      </w:tr>
      <w:tr w:rsidR="00EE199A" w14:paraId="607FA887" w14:textId="77777777" w:rsidTr="009D0CD9">
        <w:trPr>
          <w:trHeight w:val="356"/>
        </w:trPr>
        <w:tc>
          <w:tcPr>
            <w:tcW w:w="5000" w:type="pct"/>
            <w:gridSpan w:val="10"/>
            <w:vAlign w:val="center"/>
          </w:tcPr>
          <w:p w14:paraId="557ABBB3" w14:textId="77777777" w:rsidR="00EE199A" w:rsidRDefault="00EE199A" w:rsidP="009D0CD9">
            <w:pPr>
              <w:jc w:val="center"/>
            </w:pPr>
            <w:r>
              <w:t>13:00 Latvijas saldo ķiršu ģenētisko resursu stādījuma apmeklējums</w:t>
            </w:r>
            <w:r w:rsidR="000913CA">
              <w:t>.</w:t>
            </w:r>
          </w:p>
        </w:tc>
      </w:tr>
      <w:tr w:rsidR="001C6267" w14:paraId="045C74B8" w14:textId="77777777" w:rsidTr="000913CA">
        <w:trPr>
          <w:trHeight w:val="826"/>
        </w:trPr>
        <w:tc>
          <w:tcPr>
            <w:tcW w:w="1176" w:type="pct"/>
            <w:gridSpan w:val="2"/>
            <w:vAlign w:val="center"/>
          </w:tcPr>
          <w:p w14:paraId="1C712F77" w14:textId="77777777" w:rsidR="001C6267" w:rsidRDefault="001C6267" w:rsidP="000913CA">
            <w:pPr>
              <w:jc w:val="center"/>
            </w:pPr>
            <w:r w:rsidRPr="00A51779">
              <w:rPr>
                <w:noProof/>
              </w:rPr>
              <w:drawing>
                <wp:inline distT="0" distB="0" distL="0" distR="0" wp14:anchorId="57B54E58" wp14:editId="618B7A1B">
                  <wp:extent cx="533400" cy="62723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screen">
                            <a:extLst>
                              <a:ext uri="{28A0092B-C50C-407E-A947-70E740481C1C}">
                                <a14:useLocalDpi xmlns:a14="http://schemas.microsoft.com/office/drawing/2010/main"/>
                              </a:ext>
                            </a:extLst>
                          </a:blip>
                          <a:stretch>
                            <a:fillRect/>
                          </a:stretch>
                        </pic:blipFill>
                        <pic:spPr>
                          <a:xfrm>
                            <a:off x="0" y="0"/>
                            <a:ext cx="548068" cy="644487"/>
                          </a:xfrm>
                          <a:prstGeom prst="rect">
                            <a:avLst/>
                          </a:prstGeom>
                        </pic:spPr>
                      </pic:pic>
                    </a:graphicData>
                  </a:graphic>
                </wp:inline>
              </w:drawing>
            </w:r>
          </w:p>
        </w:tc>
        <w:tc>
          <w:tcPr>
            <w:tcW w:w="1193" w:type="pct"/>
            <w:gridSpan w:val="3"/>
            <w:vAlign w:val="center"/>
          </w:tcPr>
          <w:p w14:paraId="3D36BBB3" w14:textId="77777777" w:rsidR="001C6267" w:rsidRDefault="001C6267" w:rsidP="000913CA">
            <w:pPr>
              <w:jc w:val="center"/>
            </w:pPr>
            <w:r w:rsidRPr="00887E06">
              <w:rPr>
                <w:noProof/>
              </w:rPr>
              <w:drawing>
                <wp:inline distT="0" distB="0" distL="0" distR="0" wp14:anchorId="3ED84C7A" wp14:editId="0AFAC907">
                  <wp:extent cx="1968500" cy="576674"/>
                  <wp:effectExtent l="0" t="0" r="0" b="0"/>
                  <wp:docPr id="8" name="Picture 8" descr="C:\Users\dagnijal\AppData\Local\Tem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gnijal\AppData\Local\Temp\image001.png"/>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2065068" cy="604964"/>
                          </a:xfrm>
                          <a:prstGeom prst="rect">
                            <a:avLst/>
                          </a:prstGeom>
                          <a:noFill/>
                          <a:ln>
                            <a:noFill/>
                          </a:ln>
                        </pic:spPr>
                      </pic:pic>
                    </a:graphicData>
                  </a:graphic>
                </wp:inline>
              </w:drawing>
            </w:r>
          </w:p>
        </w:tc>
        <w:tc>
          <w:tcPr>
            <w:tcW w:w="1155" w:type="pct"/>
            <w:gridSpan w:val="3"/>
            <w:vAlign w:val="center"/>
          </w:tcPr>
          <w:p w14:paraId="77CBA933" w14:textId="77777777" w:rsidR="001C6267" w:rsidRDefault="001C6267" w:rsidP="000913CA">
            <w:pPr>
              <w:jc w:val="center"/>
            </w:pPr>
            <w:r>
              <w:rPr>
                <w:noProof/>
              </w:rPr>
              <w:drawing>
                <wp:inline distT="0" distB="0" distL="0" distR="0" wp14:anchorId="51FEC9D0" wp14:editId="36911A36">
                  <wp:extent cx="1096433" cy="573049"/>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151194" cy="601670"/>
                          </a:xfrm>
                          <a:prstGeom prst="rect">
                            <a:avLst/>
                          </a:prstGeom>
                          <a:noFill/>
                        </pic:spPr>
                      </pic:pic>
                    </a:graphicData>
                  </a:graphic>
                </wp:inline>
              </w:drawing>
            </w:r>
          </w:p>
        </w:tc>
        <w:tc>
          <w:tcPr>
            <w:tcW w:w="1475" w:type="pct"/>
            <w:gridSpan w:val="2"/>
            <w:vAlign w:val="center"/>
          </w:tcPr>
          <w:p w14:paraId="5B270E4D" w14:textId="77777777" w:rsidR="001C6267" w:rsidRDefault="001C6267" w:rsidP="000913CA">
            <w:pPr>
              <w:jc w:val="center"/>
            </w:pPr>
            <w:r w:rsidRPr="00EE199A">
              <w:rPr>
                <w:noProof/>
                <w:sz w:val="20"/>
                <w:szCs w:val="20"/>
                <w:lang w:val="en-US"/>
              </w:rPr>
              <w:drawing>
                <wp:inline distT="0" distB="0" distL="0" distR="0" wp14:anchorId="77A767CD" wp14:editId="6C4609AC">
                  <wp:extent cx="3098800" cy="571564"/>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322732" cy="612868"/>
                          </a:xfrm>
                          <a:prstGeom prst="rect">
                            <a:avLst/>
                          </a:prstGeom>
                          <a:noFill/>
                        </pic:spPr>
                      </pic:pic>
                    </a:graphicData>
                  </a:graphic>
                </wp:inline>
              </w:drawing>
            </w:r>
          </w:p>
        </w:tc>
      </w:tr>
      <w:tr w:rsidR="00EE199A" w:rsidRPr="00EE199A" w14:paraId="2FDAA09F" w14:textId="77777777" w:rsidTr="00EE199A">
        <w:tc>
          <w:tcPr>
            <w:tcW w:w="5000" w:type="pct"/>
            <w:gridSpan w:val="10"/>
          </w:tcPr>
          <w:p w14:paraId="69F67B07" w14:textId="77777777" w:rsidR="00EE199A" w:rsidRPr="00277A29" w:rsidRDefault="00EE199A" w:rsidP="00EE199A">
            <w:pPr>
              <w:jc w:val="center"/>
              <w:rPr>
                <w:color w:val="4472C4" w:themeColor="accent1"/>
                <w:sz w:val="20"/>
                <w:szCs w:val="20"/>
              </w:rPr>
            </w:pPr>
            <w:r w:rsidRPr="00277A29">
              <w:rPr>
                <w:color w:val="4472C4" w:themeColor="accent1"/>
                <w:sz w:val="20"/>
                <w:szCs w:val="20"/>
              </w:rPr>
              <w:t>Saldā ķirša (</w:t>
            </w:r>
            <w:proofErr w:type="spellStart"/>
            <w:r w:rsidRPr="00277A29">
              <w:rPr>
                <w:i/>
                <w:color w:val="4472C4" w:themeColor="accent1"/>
                <w:sz w:val="20"/>
                <w:szCs w:val="20"/>
              </w:rPr>
              <w:t>Cerasus</w:t>
            </w:r>
            <w:proofErr w:type="spellEnd"/>
            <w:r w:rsidRPr="00277A29">
              <w:rPr>
                <w:i/>
                <w:color w:val="4472C4" w:themeColor="accent1"/>
                <w:sz w:val="20"/>
                <w:szCs w:val="20"/>
              </w:rPr>
              <w:t xml:space="preserve"> </w:t>
            </w:r>
            <w:proofErr w:type="spellStart"/>
            <w:r w:rsidRPr="00277A29">
              <w:rPr>
                <w:i/>
                <w:color w:val="4472C4" w:themeColor="accent1"/>
                <w:sz w:val="20"/>
                <w:szCs w:val="20"/>
              </w:rPr>
              <w:t>avium</w:t>
            </w:r>
            <w:proofErr w:type="spellEnd"/>
            <w:r w:rsidRPr="00277A29">
              <w:rPr>
                <w:color w:val="4472C4" w:themeColor="accent1"/>
                <w:sz w:val="20"/>
                <w:szCs w:val="20"/>
              </w:rPr>
              <w:t xml:space="preserve"> </w:t>
            </w:r>
            <w:proofErr w:type="spellStart"/>
            <w:r w:rsidRPr="00277A29">
              <w:rPr>
                <w:color w:val="4472C4" w:themeColor="accent1"/>
                <w:sz w:val="20"/>
                <w:szCs w:val="20"/>
              </w:rPr>
              <w:t>Moench</w:t>
            </w:r>
            <w:proofErr w:type="spellEnd"/>
            <w:r w:rsidRPr="00277A29">
              <w:rPr>
                <w:color w:val="4472C4" w:themeColor="accent1"/>
                <w:sz w:val="20"/>
                <w:szCs w:val="20"/>
              </w:rPr>
              <w:t xml:space="preserve">. </w:t>
            </w:r>
            <w:proofErr w:type="spellStart"/>
            <w:r w:rsidRPr="00277A29">
              <w:rPr>
                <w:color w:val="4472C4" w:themeColor="accent1"/>
                <w:sz w:val="20"/>
                <w:szCs w:val="20"/>
              </w:rPr>
              <w:t>syn</w:t>
            </w:r>
            <w:proofErr w:type="spellEnd"/>
            <w:r w:rsidRPr="00277A29">
              <w:rPr>
                <w:color w:val="4472C4" w:themeColor="accent1"/>
                <w:sz w:val="20"/>
                <w:szCs w:val="20"/>
              </w:rPr>
              <w:t xml:space="preserve">. </w:t>
            </w:r>
            <w:proofErr w:type="spellStart"/>
            <w:r w:rsidRPr="00277A29">
              <w:rPr>
                <w:i/>
                <w:color w:val="4472C4" w:themeColor="accent1"/>
                <w:sz w:val="20"/>
                <w:szCs w:val="20"/>
              </w:rPr>
              <w:t>Prunus</w:t>
            </w:r>
            <w:proofErr w:type="spellEnd"/>
            <w:r w:rsidRPr="00277A29">
              <w:rPr>
                <w:i/>
                <w:color w:val="4472C4" w:themeColor="accent1"/>
                <w:sz w:val="20"/>
                <w:szCs w:val="20"/>
              </w:rPr>
              <w:t xml:space="preserve"> </w:t>
            </w:r>
            <w:proofErr w:type="spellStart"/>
            <w:r w:rsidRPr="00277A29">
              <w:rPr>
                <w:i/>
                <w:color w:val="4472C4" w:themeColor="accent1"/>
                <w:sz w:val="20"/>
                <w:szCs w:val="20"/>
              </w:rPr>
              <w:t>avium</w:t>
            </w:r>
            <w:proofErr w:type="spellEnd"/>
            <w:r w:rsidRPr="00277A29">
              <w:rPr>
                <w:color w:val="4472C4" w:themeColor="accent1"/>
                <w:sz w:val="20"/>
                <w:szCs w:val="20"/>
              </w:rPr>
              <w:t xml:space="preserve"> L.) pavairošanas tehnoloģiju aprobācija un perspektīvāko klonu atlase produktīvu lietkoksnes stādījumu ierīkošanai Latvijas klimatiskajos apstākļos Lauku atbalsta dienesta Eiropas Lauksaimniecības fonda lauku attīstībai Latvijas Lauku attīstības pasākuma 16.1. "Sadarbība" vienošanās Nr. 19-00-A01620-000088</w:t>
            </w:r>
          </w:p>
        </w:tc>
      </w:tr>
      <w:tr w:rsidR="001C6267" w14:paraId="50744FA3" w14:textId="77777777" w:rsidTr="001C6267">
        <w:trPr>
          <w:trHeight w:val="20"/>
        </w:trPr>
        <w:tc>
          <w:tcPr>
            <w:tcW w:w="738" w:type="pct"/>
          </w:tcPr>
          <w:p w14:paraId="7150CEDF" w14:textId="77777777" w:rsidR="001C6267" w:rsidRPr="00277A29" w:rsidRDefault="001C6267" w:rsidP="0073723D">
            <w:pPr>
              <w:rPr>
                <w:color w:val="4472C4" w:themeColor="accent1"/>
              </w:rPr>
            </w:pPr>
            <w:r w:rsidRPr="00277A29">
              <w:rPr>
                <w:noProof/>
                <w:color w:val="4472C4" w:themeColor="accent1"/>
              </w:rPr>
              <w:drawing>
                <wp:inline distT="0" distB="0" distL="0" distR="0" wp14:anchorId="55EE0265" wp14:editId="26DEC0B9">
                  <wp:extent cx="1485900" cy="11144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495199" cy="1121399"/>
                          </a:xfrm>
                          <a:prstGeom prst="rect">
                            <a:avLst/>
                          </a:prstGeom>
                          <a:noFill/>
                        </pic:spPr>
                      </pic:pic>
                    </a:graphicData>
                  </a:graphic>
                </wp:inline>
              </w:drawing>
            </w:r>
          </w:p>
        </w:tc>
        <w:tc>
          <w:tcPr>
            <w:tcW w:w="799" w:type="pct"/>
            <w:gridSpan w:val="2"/>
          </w:tcPr>
          <w:p w14:paraId="441D3C6B" w14:textId="77777777" w:rsidR="001C6267" w:rsidRPr="00277A29" w:rsidRDefault="001C6267" w:rsidP="0073723D">
            <w:pPr>
              <w:rPr>
                <w:color w:val="4472C4" w:themeColor="accent1"/>
              </w:rPr>
            </w:pPr>
            <w:r w:rsidRPr="00277A29">
              <w:rPr>
                <w:noProof/>
                <w:color w:val="4472C4" w:themeColor="accent1"/>
              </w:rPr>
              <w:drawing>
                <wp:inline distT="0" distB="0" distL="0" distR="0" wp14:anchorId="4A943F7D" wp14:editId="345486C9">
                  <wp:extent cx="1603938" cy="108000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603938" cy="1080000"/>
                          </a:xfrm>
                          <a:prstGeom prst="rect">
                            <a:avLst/>
                          </a:prstGeom>
                          <a:noFill/>
                        </pic:spPr>
                      </pic:pic>
                    </a:graphicData>
                  </a:graphic>
                </wp:inline>
              </w:drawing>
            </w:r>
          </w:p>
        </w:tc>
        <w:tc>
          <w:tcPr>
            <w:tcW w:w="722" w:type="pct"/>
          </w:tcPr>
          <w:p w14:paraId="30A3B501" w14:textId="77777777" w:rsidR="001C6267" w:rsidRPr="00277A29" w:rsidRDefault="001C6267" w:rsidP="0073723D">
            <w:pPr>
              <w:rPr>
                <w:color w:val="4472C4" w:themeColor="accent1"/>
              </w:rPr>
            </w:pPr>
            <w:r w:rsidRPr="00277A29">
              <w:rPr>
                <w:noProof/>
                <w:color w:val="4472C4" w:themeColor="accent1"/>
              </w:rPr>
              <w:drawing>
                <wp:inline distT="0" distB="0" distL="0" distR="0" wp14:anchorId="29C3A7D6" wp14:editId="520A75E9">
                  <wp:extent cx="1440000" cy="1080000"/>
                  <wp:effectExtent l="0" t="0" r="8255"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440000" cy="1080000"/>
                          </a:xfrm>
                          <a:prstGeom prst="rect">
                            <a:avLst/>
                          </a:prstGeom>
                          <a:noFill/>
                        </pic:spPr>
                      </pic:pic>
                    </a:graphicData>
                  </a:graphic>
                </wp:inline>
              </w:drawing>
            </w:r>
          </w:p>
        </w:tc>
        <w:tc>
          <w:tcPr>
            <w:tcW w:w="652" w:type="pct"/>
            <w:gridSpan w:val="2"/>
          </w:tcPr>
          <w:p w14:paraId="1363C2EE" w14:textId="77777777" w:rsidR="001C6267" w:rsidRDefault="001C6267" w:rsidP="0073723D">
            <w:r>
              <w:rPr>
                <w:noProof/>
              </w:rPr>
              <w:drawing>
                <wp:inline distT="0" distB="0" distL="0" distR="0" wp14:anchorId="765A5C2F" wp14:editId="038F7089">
                  <wp:extent cx="1268308" cy="1080000"/>
                  <wp:effectExtent l="0" t="0" r="8255"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268308" cy="1080000"/>
                          </a:xfrm>
                          <a:prstGeom prst="rect">
                            <a:avLst/>
                          </a:prstGeom>
                          <a:noFill/>
                        </pic:spPr>
                      </pic:pic>
                    </a:graphicData>
                  </a:graphic>
                </wp:inline>
              </w:drawing>
            </w:r>
          </w:p>
        </w:tc>
        <w:tc>
          <w:tcPr>
            <w:tcW w:w="435" w:type="pct"/>
          </w:tcPr>
          <w:p w14:paraId="7539D696" w14:textId="77777777" w:rsidR="001C6267" w:rsidRDefault="001C6267" w:rsidP="0073723D">
            <w:r>
              <w:rPr>
                <w:noProof/>
              </w:rPr>
              <w:drawing>
                <wp:inline distT="0" distB="0" distL="0" distR="0" wp14:anchorId="30DCFC2E" wp14:editId="28C34455">
                  <wp:extent cx="809723" cy="108000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809723" cy="1080000"/>
                          </a:xfrm>
                          <a:prstGeom prst="rect">
                            <a:avLst/>
                          </a:prstGeom>
                          <a:noFill/>
                        </pic:spPr>
                      </pic:pic>
                    </a:graphicData>
                  </a:graphic>
                </wp:inline>
              </w:drawing>
            </w:r>
          </w:p>
        </w:tc>
        <w:tc>
          <w:tcPr>
            <w:tcW w:w="486" w:type="pct"/>
            <w:gridSpan w:val="2"/>
          </w:tcPr>
          <w:p w14:paraId="46EA2630" w14:textId="77777777" w:rsidR="001C6267" w:rsidRDefault="001C6267" w:rsidP="0073723D">
            <w:r>
              <w:rPr>
                <w:noProof/>
              </w:rPr>
              <w:drawing>
                <wp:inline distT="0" distB="0" distL="0" distR="0" wp14:anchorId="66213FA0" wp14:editId="2492D9A8">
                  <wp:extent cx="809723" cy="108000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809723" cy="1080000"/>
                          </a:xfrm>
                          <a:prstGeom prst="rect">
                            <a:avLst/>
                          </a:prstGeom>
                          <a:noFill/>
                        </pic:spPr>
                      </pic:pic>
                    </a:graphicData>
                  </a:graphic>
                </wp:inline>
              </w:drawing>
            </w:r>
          </w:p>
        </w:tc>
        <w:tc>
          <w:tcPr>
            <w:tcW w:w="1168" w:type="pct"/>
          </w:tcPr>
          <w:p w14:paraId="1FC7D648" w14:textId="77777777" w:rsidR="001C6267" w:rsidRDefault="001C6267" w:rsidP="0073723D">
            <w:r>
              <w:rPr>
                <w:noProof/>
              </w:rPr>
              <w:drawing>
                <wp:inline distT="0" distB="0" distL="0" distR="0" wp14:anchorId="30B4D787" wp14:editId="24BD1330">
                  <wp:extent cx="1921012" cy="1080000"/>
                  <wp:effectExtent l="0" t="0" r="3175"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921012" cy="1080000"/>
                          </a:xfrm>
                          <a:prstGeom prst="rect">
                            <a:avLst/>
                          </a:prstGeom>
                          <a:noFill/>
                        </pic:spPr>
                      </pic:pic>
                    </a:graphicData>
                  </a:graphic>
                </wp:inline>
              </w:drawing>
            </w:r>
          </w:p>
        </w:tc>
      </w:tr>
      <w:tr w:rsidR="001C6267" w:rsidRPr="00EE199A" w14:paraId="7C6C69DF" w14:textId="77777777" w:rsidTr="00EE199A">
        <w:tc>
          <w:tcPr>
            <w:tcW w:w="5000" w:type="pct"/>
            <w:gridSpan w:val="10"/>
          </w:tcPr>
          <w:p w14:paraId="192004FF" w14:textId="77777777" w:rsidR="001C6267" w:rsidRDefault="00487643" w:rsidP="00EE199A">
            <w:pPr>
              <w:jc w:val="center"/>
              <w:rPr>
                <w:sz w:val="20"/>
                <w:szCs w:val="20"/>
              </w:rPr>
            </w:pPr>
            <w:r>
              <w:rPr>
                <w:sz w:val="20"/>
                <w:szCs w:val="20"/>
              </w:rPr>
              <w:t>R</w:t>
            </w:r>
            <w:r w:rsidR="00D71658">
              <w:rPr>
                <w:sz w:val="20"/>
                <w:szCs w:val="20"/>
              </w:rPr>
              <w:t>eģistrācija</w:t>
            </w:r>
            <w:r>
              <w:rPr>
                <w:sz w:val="20"/>
                <w:szCs w:val="20"/>
              </w:rPr>
              <w:t xml:space="preserve"> – nosūtot e-pastu uz adresi </w:t>
            </w:r>
            <w:hyperlink r:id="rId16" w:history="1">
              <w:r w:rsidRPr="00677C29">
                <w:rPr>
                  <w:rStyle w:val="Hyperlink"/>
                  <w:sz w:val="20"/>
                  <w:szCs w:val="20"/>
                </w:rPr>
                <w:t>mudrite.daugaviete@silava.lv</w:t>
              </w:r>
            </w:hyperlink>
            <w:r>
              <w:rPr>
                <w:sz w:val="20"/>
                <w:szCs w:val="20"/>
              </w:rPr>
              <w:t xml:space="preserve">, telefons uzziņām </w:t>
            </w:r>
            <w:r w:rsidR="000913CA" w:rsidRPr="000913CA">
              <w:rPr>
                <w:sz w:val="20"/>
                <w:szCs w:val="20"/>
              </w:rPr>
              <w:t>+371 29 154 265</w:t>
            </w:r>
          </w:p>
        </w:tc>
      </w:tr>
    </w:tbl>
    <w:p w14:paraId="66269BE7" w14:textId="77777777" w:rsidR="001C6267" w:rsidRPr="00EE199A" w:rsidRDefault="001C6267">
      <w:pPr>
        <w:rPr>
          <w:sz w:val="20"/>
          <w:szCs w:val="20"/>
        </w:rPr>
      </w:pPr>
    </w:p>
    <w:sectPr w:rsidR="001C6267" w:rsidRPr="00EE199A" w:rsidSect="00ED56B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DB"/>
    <w:rsid w:val="00036C0B"/>
    <w:rsid w:val="000913CA"/>
    <w:rsid w:val="000C2C9E"/>
    <w:rsid w:val="001219D9"/>
    <w:rsid w:val="00130895"/>
    <w:rsid w:val="00183625"/>
    <w:rsid w:val="001C6267"/>
    <w:rsid w:val="0020024D"/>
    <w:rsid w:val="00277A29"/>
    <w:rsid w:val="0029165F"/>
    <w:rsid w:val="003076EF"/>
    <w:rsid w:val="00353C2C"/>
    <w:rsid w:val="003A0F49"/>
    <w:rsid w:val="003B1F6B"/>
    <w:rsid w:val="003E226D"/>
    <w:rsid w:val="0042484B"/>
    <w:rsid w:val="00487643"/>
    <w:rsid w:val="004A5E5A"/>
    <w:rsid w:val="004D2DC1"/>
    <w:rsid w:val="005126DB"/>
    <w:rsid w:val="005F26E9"/>
    <w:rsid w:val="00615D6B"/>
    <w:rsid w:val="00644313"/>
    <w:rsid w:val="00701B32"/>
    <w:rsid w:val="00807341"/>
    <w:rsid w:val="00810055"/>
    <w:rsid w:val="008110D7"/>
    <w:rsid w:val="00887E06"/>
    <w:rsid w:val="008C5C04"/>
    <w:rsid w:val="008F7612"/>
    <w:rsid w:val="009127CF"/>
    <w:rsid w:val="00917013"/>
    <w:rsid w:val="009305FD"/>
    <w:rsid w:val="009D0CD9"/>
    <w:rsid w:val="00A51779"/>
    <w:rsid w:val="00A610D7"/>
    <w:rsid w:val="00AE6FEA"/>
    <w:rsid w:val="00B643DB"/>
    <w:rsid w:val="00B857BE"/>
    <w:rsid w:val="00BC433D"/>
    <w:rsid w:val="00D6532C"/>
    <w:rsid w:val="00D71658"/>
    <w:rsid w:val="00EB0122"/>
    <w:rsid w:val="00ED56BD"/>
    <w:rsid w:val="00EE199A"/>
    <w:rsid w:val="00F96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9333"/>
  <w15:chartTrackingRefBased/>
  <w15:docId w15:val="{CCAC9388-AAE2-4E14-8C52-D6455768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267"/>
  </w:style>
  <w:style w:type="paragraph" w:styleId="Heading1">
    <w:name w:val="heading 1"/>
    <w:basedOn w:val="Normal"/>
    <w:next w:val="Normal"/>
    <w:link w:val="Heading1Char"/>
    <w:uiPriority w:val="9"/>
    <w:qFormat/>
    <w:rsid w:val="009127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110D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8110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2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10D7"/>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8110D7"/>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9127C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87643"/>
    <w:rPr>
      <w:color w:val="0563C1" w:themeColor="hyperlink"/>
      <w:u w:val="single"/>
    </w:rPr>
  </w:style>
  <w:style w:type="character" w:styleId="UnresolvedMention">
    <w:name w:val="Unresolved Mention"/>
    <w:basedOn w:val="DefaultParagraphFont"/>
    <w:uiPriority w:val="99"/>
    <w:semiHidden/>
    <w:unhideWhenUsed/>
    <w:rsid w:val="00487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6736">
      <w:bodyDiv w:val="1"/>
      <w:marLeft w:val="0"/>
      <w:marRight w:val="0"/>
      <w:marTop w:val="0"/>
      <w:marBottom w:val="0"/>
      <w:divBdr>
        <w:top w:val="none" w:sz="0" w:space="0" w:color="auto"/>
        <w:left w:val="none" w:sz="0" w:space="0" w:color="auto"/>
        <w:bottom w:val="none" w:sz="0" w:space="0" w:color="auto"/>
        <w:right w:val="none" w:sz="0" w:space="0" w:color="auto"/>
      </w:divBdr>
    </w:div>
    <w:div w:id="1250700911">
      <w:bodyDiv w:val="1"/>
      <w:marLeft w:val="0"/>
      <w:marRight w:val="0"/>
      <w:marTop w:val="0"/>
      <w:marBottom w:val="0"/>
      <w:divBdr>
        <w:top w:val="none" w:sz="0" w:space="0" w:color="auto"/>
        <w:left w:val="none" w:sz="0" w:space="0" w:color="auto"/>
        <w:bottom w:val="none" w:sz="0" w:space="0" w:color="auto"/>
        <w:right w:val="none" w:sz="0" w:space="0" w:color="auto"/>
      </w:divBdr>
    </w:div>
    <w:div w:id="1362122888">
      <w:bodyDiv w:val="1"/>
      <w:marLeft w:val="0"/>
      <w:marRight w:val="0"/>
      <w:marTop w:val="0"/>
      <w:marBottom w:val="0"/>
      <w:divBdr>
        <w:top w:val="none" w:sz="0" w:space="0" w:color="auto"/>
        <w:left w:val="none" w:sz="0" w:space="0" w:color="auto"/>
        <w:bottom w:val="none" w:sz="0" w:space="0" w:color="auto"/>
        <w:right w:val="none" w:sz="0" w:space="0" w:color="auto"/>
      </w:divBdr>
    </w:div>
    <w:div w:id="170335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udrite.daugaviete@silava.lv"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1340</Words>
  <Characters>764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dagnija.lazdina</dc:creator>
  <cp:keywords/>
  <dc:description/>
  <cp:lastModifiedBy>Zanda Dimanta-Svilpe</cp:lastModifiedBy>
  <cp:revision>2</cp:revision>
  <dcterms:created xsi:type="dcterms:W3CDTF">2023-06-30T10:17:00Z</dcterms:created>
  <dcterms:modified xsi:type="dcterms:W3CDTF">2023-06-30T10:17:00Z</dcterms:modified>
</cp:coreProperties>
</file>