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371"/>
      </w:tblGrid>
      <w:tr w:rsidR="00DC7D3B" w:rsidRPr="003011B4" w14:paraId="574CF081" w14:textId="77777777" w:rsidTr="00693AC7">
        <w:trPr>
          <w:trHeight w:val="333"/>
        </w:trPr>
        <w:tc>
          <w:tcPr>
            <w:tcW w:w="4410" w:type="dxa"/>
            <w:shd w:val="clear" w:color="auto" w:fill="auto"/>
          </w:tcPr>
          <w:p w14:paraId="69D14F99" w14:textId="3FB6DFDD" w:rsidR="00DC7D3B" w:rsidRPr="003011B4" w:rsidRDefault="00117FCB" w:rsidP="00DC7D3B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lv-LV"/>
              </w:rPr>
            </w:pPr>
            <w:bookmarkStart w:id="0" w:name="_Hlk479601863"/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15</w:t>
            </w:r>
            <w:r w:rsidR="000075B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.08</w:t>
            </w:r>
            <w:r w:rsidR="000F04BC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.2018.</w:t>
            </w:r>
          </w:p>
        </w:tc>
        <w:tc>
          <w:tcPr>
            <w:tcW w:w="5371" w:type="dxa"/>
          </w:tcPr>
          <w:p w14:paraId="1DE78E5B" w14:textId="79C61A78" w:rsidR="00DC7D3B" w:rsidRPr="003011B4" w:rsidRDefault="00DC7D3B" w:rsidP="00DC7D3B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14:paraId="3DB36E96" w14:textId="608F8809" w:rsidR="00DC7D3B" w:rsidRDefault="00DC7D3B" w:rsidP="008B078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7D62B8B4" w14:textId="77777777" w:rsidR="00B517F6" w:rsidRPr="003011B4" w:rsidRDefault="00B517F6" w:rsidP="008B078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27A655A6" w14:textId="1FC673AB" w:rsidR="00DC7D3B" w:rsidRDefault="009A1BE8" w:rsidP="001F1A98">
      <w:pPr>
        <w:spacing w:after="120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Informatīvs seminārs</w:t>
      </w:r>
      <w:r w:rsidR="001B25CF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013756">
        <w:rPr>
          <w:rFonts w:ascii="Times New Roman" w:hAnsi="Times New Roman"/>
          <w:b/>
          <w:sz w:val="24"/>
          <w:szCs w:val="24"/>
          <w:lang w:val="lv-LV"/>
        </w:rPr>
        <w:t xml:space="preserve">Alsungā </w:t>
      </w:r>
      <w:r w:rsidR="00B517F6">
        <w:rPr>
          <w:rFonts w:ascii="Times New Roman" w:hAnsi="Times New Roman"/>
          <w:b/>
          <w:sz w:val="24"/>
          <w:szCs w:val="24"/>
          <w:lang w:val="lv-LV"/>
        </w:rPr>
        <w:t xml:space="preserve">par dabas skaitīšanu </w:t>
      </w:r>
    </w:p>
    <w:p w14:paraId="293E7F2F" w14:textId="77777777" w:rsidR="00B517F6" w:rsidRPr="003011B4" w:rsidRDefault="00B517F6" w:rsidP="001F1A98">
      <w:pPr>
        <w:spacing w:after="12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60CC109C" w14:textId="50799C5F" w:rsidR="00B517F6" w:rsidRPr="00B826EA" w:rsidRDefault="00B517F6" w:rsidP="00666389">
      <w:pPr>
        <w:pStyle w:val="NormalWeb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  <w:bookmarkStart w:id="1" w:name="_GoBack"/>
      <w:bookmarkEnd w:id="0"/>
      <w:r w:rsidRPr="00B517F6">
        <w:rPr>
          <w:b/>
          <w:shd w:val="clear" w:color="auto" w:fill="FFFFFF"/>
        </w:rPr>
        <w:t>Dabas aizsardzības pārvalde</w:t>
      </w:r>
      <w:r w:rsidRPr="00B517F6">
        <w:rPr>
          <w:rStyle w:val="Strong"/>
          <w:b w:val="0"/>
          <w:bdr w:val="none" w:sz="0" w:space="0" w:color="auto" w:frame="1"/>
        </w:rPr>
        <w:t xml:space="preserve"> </w:t>
      </w:r>
      <w:r w:rsidRPr="00140093">
        <w:rPr>
          <w:rStyle w:val="Strong"/>
          <w:bdr w:val="none" w:sz="0" w:space="0" w:color="auto" w:frame="1"/>
        </w:rPr>
        <w:t xml:space="preserve">sadarbībā </w:t>
      </w:r>
      <w:r w:rsidRPr="00117FCB">
        <w:rPr>
          <w:rStyle w:val="Strong"/>
          <w:bdr w:val="none" w:sz="0" w:space="0" w:color="auto" w:frame="1"/>
        </w:rPr>
        <w:t>ar</w:t>
      </w:r>
      <w:r w:rsidR="000075B2" w:rsidRPr="00117FCB">
        <w:rPr>
          <w:rStyle w:val="Strong"/>
          <w:bdr w:val="none" w:sz="0" w:space="0" w:color="auto" w:frame="1"/>
        </w:rPr>
        <w:t xml:space="preserve"> </w:t>
      </w:r>
      <w:r w:rsidR="00013756" w:rsidRPr="00117FCB">
        <w:rPr>
          <w:rStyle w:val="Strong"/>
          <w:bdr w:val="none" w:sz="0" w:space="0" w:color="auto" w:frame="1"/>
        </w:rPr>
        <w:t>Alsungas</w:t>
      </w:r>
      <w:r w:rsidR="000075B2" w:rsidRPr="00117FCB">
        <w:rPr>
          <w:rStyle w:val="Strong"/>
          <w:bdr w:val="none" w:sz="0" w:space="0" w:color="auto" w:frame="1"/>
        </w:rPr>
        <w:t xml:space="preserve"> </w:t>
      </w:r>
      <w:r w:rsidR="009A1BE8" w:rsidRPr="00117FCB">
        <w:rPr>
          <w:rStyle w:val="Strong"/>
          <w:bdr w:val="none" w:sz="0" w:space="0" w:color="auto" w:frame="1"/>
        </w:rPr>
        <w:t xml:space="preserve"> </w:t>
      </w:r>
      <w:r w:rsidRPr="00117FCB">
        <w:rPr>
          <w:rStyle w:val="Strong"/>
          <w:bdr w:val="none" w:sz="0" w:space="0" w:color="auto" w:frame="1"/>
        </w:rPr>
        <w:t>novad</w:t>
      </w:r>
      <w:r w:rsidR="000075B2" w:rsidRPr="00117FCB">
        <w:rPr>
          <w:rStyle w:val="Strong"/>
          <w:bdr w:val="none" w:sz="0" w:space="0" w:color="auto" w:frame="1"/>
        </w:rPr>
        <w:t xml:space="preserve">a </w:t>
      </w:r>
      <w:r w:rsidR="00013756" w:rsidRPr="00117FCB">
        <w:rPr>
          <w:rStyle w:val="Strong"/>
          <w:bdr w:val="none" w:sz="0" w:space="0" w:color="auto" w:frame="1"/>
        </w:rPr>
        <w:t>domē</w:t>
      </w:r>
      <w:r w:rsidR="001B25CF" w:rsidRPr="00117FCB">
        <w:rPr>
          <w:rStyle w:val="Strong"/>
          <w:bdr w:val="none" w:sz="0" w:space="0" w:color="auto" w:frame="1"/>
        </w:rPr>
        <w:t xml:space="preserve"> </w:t>
      </w:r>
      <w:r w:rsidR="000B2E27" w:rsidRPr="00117FCB">
        <w:rPr>
          <w:rStyle w:val="Strong"/>
          <w:bdr w:val="none" w:sz="0" w:space="0" w:color="auto" w:frame="1"/>
        </w:rPr>
        <w:t>19</w:t>
      </w:r>
      <w:r w:rsidR="00D53CA1" w:rsidRPr="00117FCB">
        <w:rPr>
          <w:rStyle w:val="Strong"/>
          <w:bdr w:val="none" w:sz="0" w:space="0" w:color="auto" w:frame="1"/>
        </w:rPr>
        <w:t>.septembrī</w:t>
      </w:r>
      <w:r w:rsidR="000548FC" w:rsidRPr="00117FCB">
        <w:rPr>
          <w:rStyle w:val="Strong"/>
          <w:bdr w:val="none" w:sz="0" w:space="0" w:color="auto" w:frame="1"/>
        </w:rPr>
        <w:t xml:space="preserve"> plkst. </w:t>
      </w:r>
      <w:r w:rsidR="00013756" w:rsidRPr="00117FCB">
        <w:rPr>
          <w:rStyle w:val="Strong"/>
          <w:bdr w:val="none" w:sz="0" w:space="0" w:color="auto" w:frame="1"/>
        </w:rPr>
        <w:t>11</w:t>
      </w:r>
      <w:r w:rsidR="000075B2" w:rsidRPr="00117FCB">
        <w:rPr>
          <w:rStyle w:val="Strong"/>
          <w:bdr w:val="none" w:sz="0" w:space="0" w:color="auto" w:frame="1"/>
        </w:rPr>
        <w:t>:00</w:t>
      </w:r>
      <w:r w:rsidR="001B25CF" w:rsidRPr="00117FCB">
        <w:rPr>
          <w:rStyle w:val="Strong"/>
          <w:bdr w:val="none" w:sz="0" w:space="0" w:color="auto" w:frame="1"/>
        </w:rPr>
        <w:t xml:space="preserve"> </w:t>
      </w:r>
      <w:proofErr w:type="spellStart"/>
      <w:r w:rsidR="00117FCB" w:rsidRPr="00117FCB">
        <w:rPr>
          <w:b/>
        </w:rPr>
        <w:t>Ziedulejas</w:t>
      </w:r>
      <w:proofErr w:type="spellEnd"/>
      <w:r w:rsidR="00117FCB" w:rsidRPr="00117FCB">
        <w:rPr>
          <w:b/>
        </w:rPr>
        <w:t xml:space="preserve"> </w:t>
      </w:r>
      <w:r w:rsidR="00013756" w:rsidRPr="00117FCB">
        <w:rPr>
          <w:b/>
        </w:rPr>
        <w:t>ielā 1</w:t>
      </w:r>
      <w:r w:rsidR="000075B2" w:rsidRPr="00117FCB">
        <w:rPr>
          <w:b/>
        </w:rPr>
        <w:t xml:space="preserve">, </w:t>
      </w:r>
      <w:r w:rsidR="00013756" w:rsidRPr="00117FCB">
        <w:rPr>
          <w:b/>
        </w:rPr>
        <w:t>Alsungā</w:t>
      </w:r>
      <w:r w:rsidR="000B2E27" w:rsidRPr="00117FCB">
        <w:rPr>
          <w:b/>
        </w:rPr>
        <w:t xml:space="preserve"> </w:t>
      </w:r>
      <w:r w:rsidR="00E71BF5" w:rsidRPr="00117FCB">
        <w:rPr>
          <w:b/>
        </w:rPr>
        <w:t>(</w:t>
      </w:r>
      <w:r w:rsidR="00013756" w:rsidRPr="00117FCB">
        <w:rPr>
          <w:b/>
        </w:rPr>
        <w:t xml:space="preserve">Alsungas </w:t>
      </w:r>
      <w:r w:rsidR="00117FCB" w:rsidRPr="00117FCB">
        <w:rPr>
          <w:b/>
        </w:rPr>
        <w:t>kultūras namā</w:t>
      </w:r>
      <w:r w:rsidR="00E71BF5" w:rsidRPr="00117FCB">
        <w:rPr>
          <w:b/>
        </w:rPr>
        <w:t>)</w:t>
      </w:r>
      <w:r w:rsidRPr="00117FCB">
        <w:rPr>
          <w:b/>
          <w:shd w:val="clear" w:color="auto" w:fill="FFFFFF"/>
        </w:rPr>
        <w:t xml:space="preserve"> aicina uz bezmaksas informatīvo semināru par biotopu inventarizāciju, kas tiek veikta projekta “Dabas</w:t>
      </w:r>
      <w:r w:rsidRPr="00F617D6">
        <w:rPr>
          <w:b/>
          <w:shd w:val="clear" w:color="auto" w:fill="FFFFFF"/>
        </w:rPr>
        <w:t xml:space="preserve"> skaitīšana” ietvaros. </w:t>
      </w:r>
      <w:bookmarkEnd w:id="1"/>
      <w:r w:rsidRPr="00F617D6">
        <w:rPr>
          <w:b/>
          <w:shd w:val="clear" w:color="auto" w:fill="FFFFFF"/>
        </w:rPr>
        <w:t xml:space="preserve">Paredzamais semināra ilgums – līdz </w:t>
      </w:r>
      <w:r w:rsidR="000F04BC" w:rsidRPr="00F617D6">
        <w:rPr>
          <w:b/>
          <w:shd w:val="clear" w:color="auto" w:fill="FFFFFF"/>
        </w:rPr>
        <w:t>pusotrai stundai</w:t>
      </w:r>
      <w:r w:rsidRPr="00F617D6">
        <w:rPr>
          <w:b/>
          <w:shd w:val="clear" w:color="auto" w:fill="FFFFFF"/>
        </w:rPr>
        <w:t>. Iepriekšēja pieteikšanās nav nepieciešama.</w:t>
      </w:r>
      <w:r w:rsidRPr="00B826EA">
        <w:rPr>
          <w:b/>
          <w:shd w:val="clear" w:color="auto" w:fill="FFFFFF"/>
        </w:rPr>
        <w:t xml:space="preserve"> </w:t>
      </w:r>
    </w:p>
    <w:p w14:paraId="0FA626FD" w14:textId="77777777" w:rsidR="00B517F6" w:rsidRPr="00B826EA" w:rsidRDefault="00B517F6" w:rsidP="00666389">
      <w:pPr>
        <w:pStyle w:val="NormalWeb"/>
        <w:spacing w:before="0" w:beforeAutospacing="0" w:after="0" w:afterAutospacing="0" w:line="360" w:lineRule="atLeast"/>
        <w:ind w:left="720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7432641D" w14:textId="77D5EE64" w:rsidR="00B517F6" w:rsidRPr="00B826EA" w:rsidRDefault="00B517F6" w:rsidP="00B517F6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B826EA">
        <w:rPr>
          <w:color w:val="000000"/>
        </w:rPr>
        <w:t xml:space="preserve">Daļa īpašnieku jau ir saņēmuši informatīvas vēstules par savu īpašumu apsekošanu, daļa tās saņems </w:t>
      </w:r>
      <w:r w:rsidR="000548FC">
        <w:rPr>
          <w:color w:val="000000"/>
        </w:rPr>
        <w:t>arī 2019.gadā</w:t>
      </w:r>
      <w:r w:rsidRPr="00B826EA">
        <w:rPr>
          <w:color w:val="000000"/>
        </w:rPr>
        <w:t xml:space="preserve">.  Semināra laikā Dabas aizsardzības pārvaldes pārstāvji skaidros dabas skaitīšanas mērķi, ieguvumus un sniegs atbildes uz tādiem jautājumiem kā, piemēram, </w:t>
      </w:r>
    </w:p>
    <w:p w14:paraId="4C37B32E" w14:textId="77777777" w:rsidR="00B517F6" w:rsidRPr="00B826EA" w:rsidRDefault="00B517F6" w:rsidP="00B517F6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Strong"/>
          <w:b w:val="0"/>
          <w:bCs w:val="0"/>
          <w:color w:val="000000"/>
        </w:rPr>
      </w:pPr>
      <w:r w:rsidRPr="00B826EA">
        <w:rPr>
          <w:rStyle w:val="Strong"/>
          <w:b w:val="0"/>
          <w:color w:val="000000"/>
          <w:bdr w:val="none" w:sz="0" w:space="0" w:color="auto" w:frame="1"/>
        </w:rPr>
        <w:t>Kāpēc tiek veikta dabas skaitīšana?</w:t>
      </w:r>
    </w:p>
    <w:p w14:paraId="0FE1D54A" w14:textId="77777777" w:rsidR="00B517F6" w:rsidRPr="00B826EA" w:rsidRDefault="00B517F6" w:rsidP="00B517F6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Strong"/>
          <w:b w:val="0"/>
          <w:bCs w:val="0"/>
          <w:color w:val="000000"/>
        </w:rPr>
      </w:pPr>
      <w:r w:rsidRPr="00B826EA">
        <w:rPr>
          <w:rStyle w:val="Strong"/>
          <w:b w:val="0"/>
          <w:color w:val="000000"/>
          <w:bdr w:val="none" w:sz="0" w:space="0" w:color="auto" w:frame="1"/>
        </w:rPr>
        <w:t>Kādas dabas vērtības tiek skaitītas?</w:t>
      </w:r>
    </w:p>
    <w:p w14:paraId="65C028BC" w14:textId="77777777" w:rsidR="00B517F6" w:rsidRPr="00B826EA" w:rsidRDefault="00B517F6" w:rsidP="00B517F6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Strong"/>
          <w:b w:val="0"/>
          <w:color w:val="000000"/>
          <w:bdr w:val="none" w:sz="0" w:space="0" w:color="auto" w:frame="1"/>
        </w:rPr>
      </w:pPr>
      <w:r w:rsidRPr="00B826EA">
        <w:rPr>
          <w:rStyle w:val="Strong"/>
          <w:b w:val="0"/>
          <w:color w:val="000000"/>
          <w:bdr w:val="none" w:sz="0" w:space="0" w:color="auto" w:frame="1"/>
        </w:rPr>
        <w:t>Ko tas nozīmē zemes īpašniekam, ja viņa īpašumā tiek konstatēts ES nozīmes aizsargājams biotops?</w:t>
      </w:r>
    </w:p>
    <w:p w14:paraId="17E79E9F" w14:textId="77777777" w:rsidR="00B517F6" w:rsidRPr="00B826EA" w:rsidRDefault="00B517F6" w:rsidP="00B517F6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B826EA">
        <w:rPr>
          <w:rStyle w:val="Strong"/>
          <w:b w:val="0"/>
          <w:color w:val="000000"/>
          <w:bdr w:val="none" w:sz="0" w:space="0" w:color="auto" w:frame="1"/>
        </w:rPr>
        <w:t>Kāds ieguvums zemes īpašniekam no dabas skaitīšanas?</w:t>
      </w:r>
    </w:p>
    <w:p w14:paraId="0283B600" w14:textId="77777777" w:rsidR="000F04BC" w:rsidRPr="00B826EA" w:rsidRDefault="000F04BC" w:rsidP="006434F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4A0767A" w14:textId="3A512457" w:rsidR="006434F8" w:rsidRPr="00B826EA" w:rsidRDefault="006434F8" w:rsidP="006434F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B826EA">
        <w:rPr>
          <w:color w:val="000000"/>
        </w:rPr>
        <w:t>Programma:</w:t>
      </w:r>
    </w:p>
    <w:p w14:paraId="55EBF39F" w14:textId="2AB55268" w:rsidR="006434F8" w:rsidRPr="00B826EA" w:rsidRDefault="006434F8" w:rsidP="006434F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B826EA">
        <w:rPr>
          <w:color w:val="000000"/>
        </w:rPr>
        <w:t>informācija par projektu “Dabas skaitīšanu”</w:t>
      </w:r>
    </w:p>
    <w:p w14:paraId="2E25E27C" w14:textId="579282EB" w:rsidR="006434F8" w:rsidRDefault="006434F8" w:rsidP="006434F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B826EA">
        <w:rPr>
          <w:color w:val="000000"/>
        </w:rPr>
        <w:t>atbildes uz jautājumiem</w:t>
      </w:r>
    </w:p>
    <w:p w14:paraId="33164E30" w14:textId="77777777" w:rsidR="006434F8" w:rsidRDefault="006434F8" w:rsidP="006434F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D0D54E6" w14:textId="77777777" w:rsidR="001B25CF" w:rsidRDefault="001B25CF" w:rsidP="001E4502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37EADFB" w14:textId="024FA841" w:rsidR="001B25CF" w:rsidRDefault="001B25CF" w:rsidP="001B25C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Jau iepriekš informēts, ka </w:t>
      </w:r>
      <w:r w:rsidR="000F04B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2017.gada 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jūnija sākumā visā Latvijā sācies ES Kohēzijas fonda projekts “Priekšnosacījumu izveide labākai bioloģiskās daudzveidības saglabāšanai un ekosistēmu aizsardzībai Latvijā” jeb “Dabas skaitīšana”, kura ietvaros tiek veikta </w:t>
      </w:r>
      <w:r>
        <w:rPr>
          <w:rFonts w:ascii="Times New Roman" w:hAnsi="Times New Roman"/>
          <w:sz w:val="24"/>
          <w:szCs w:val="24"/>
          <w:lang w:val="lv-LV"/>
        </w:rPr>
        <w:t xml:space="preserve">Eiropas Savienības nozīmes </w:t>
      </w:r>
      <w:r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aizsargājamo biotopu jeb dzīvotņu izplatības un kvalitātes apzināšana, kas </w:t>
      </w:r>
      <w:r>
        <w:rPr>
          <w:rFonts w:ascii="Times New Roman" w:hAnsi="Times New Roman"/>
          <w:sz w:val="24"/>
          <w:szCs w:val="24"/>
          <w:lang w:val="lv-LV"/>
        </w:rPr>
        <w:t xml:space="preserve">ilgs līdz 2019.gada nogalei.  Šajā laikā Dabas aizsardzības pārvaldes uzdevumā eksperti veiks biotopu apsekošanu gan valsts, gan privātajās zemēs. Vairāk informācijas: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val="lv-LV"/>
          </w:rPr>
          <w:t>www.skaitamdabu.gov.lv</w:t>
        </w:r>
      </w:hyperlink>
    </w:p>
    <w:tbl>
      <w:tblPr>
        <w:tblStyle w:val="TableGrid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13"/>
        <w:gridCol w:w="4082"/>
      </w:tblGrid>
      <w:tr w:rsidR="00CB6334" w:rsidRPr="00DD1648" w14:paraId="7801DE2C" w14:textId="77777777" w:rsidTr="008B0787">
        <w:tc>
          <w:tcPr>
            <w:tcW w:w="5211" w:type="dxa"/>
          </w:tcPr>
          <w:p w14:paraId="5DBA1B53" w14:textId="77777777" w:rsidR="001F1A98" w:rsidRDefault="001F1A98" w:rsidP="008B0787">
            <w:pPr>
              <w:pStyle w:val="NoSpacing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</w:pPr>
          </w:p>
          <w:p w14:paraId="47B71DA3" w14:textId="77777777" w:rsidR="00CB6334" w:rsidRPr="00AD7333" w:rsidRDefault="00CB6334" w:rsidP="008B0787">
            <w:pPr>
              <w:pStyle w:val="NoSpacing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</w:pPr>
            <w:r w:rsidRPr="00AD7333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lv-LV"/>
              </w:rPr>
              <w:t>Informāciju sagatavoja:</w:t>
            </w:r>
          </w:p>
          <w:p w14:paraId="56F8D1ED" w14:textId="33E8E2D3" w:rsidR="00511ADE" w:rsidRPr="00AD7333" w:rsidRDefault="00480122" w:rsidP="008B078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Santa Kirsanova</w:t>
            </w:r>
          </w:p>
          <w:p w14:paraId="229A5787" w14:textId="6ACFAE06" w:rsidR="00511ADE" w:rsidRDefault="00480122" w:rsidP="008B078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Sabiedrisko attiecību un vides izglītības nodaļas</w:t>
            </w:r>
          </w:p>
          <w:p w14:paraId="161C9523" w14:textId="7488B9BF" w:rsidR="00CB6334" w:rsidRPr="00AD7333" w:rsidRDefault="00480122" w:rsidP="008B078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Klientu apkalpošanas speciāliste</w:t>
            </w:r>
          </w:p>
          <w:p w14:paraId="619210F1" w14:textId="1A74BD17" w:rsidR="00CB6334" w:rsidRPr="00AD7333" w:rsidRDefault="00480122" w:rsidP="008B078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Tālr.:26458982</w:t>
            </w:r>
          </w:p>
          <w:p w14:paraId="23FF62A1" w14:textId="00519F49" w:rsidR="00CB6334" w:rsidRPr="000D4B0C" w:rsidRDefault="00480122" w:rsidP="008B078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santa.kirsanova</w:t>
            </w:r>
            <w:r w:rsidR="00CB6334" w:rsidRPr="00AD7333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@daba.gov.lv</w:t>
            </w:r>
          </w:p>
        </w:tc>
        <w:tc>
          <w:tcPr>
            <w:tcW w:w="313" w:type="dxa"/>
          </w:tcPr>
          <w:p w14:paraId="17777D7A" w14:textId="77777777" w:rsidR="00CB6334" w:rsidRPr="00AD7333" w:rsidRDefault="00CB6334" w:rsidP="008B0787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</w:p>
        </w:tc>
        <w:tc>
          <w:tcPr>
            <w:tcW w:w="4082" w:type="dxa"/>
          </w:tcPr>
          <w:p w14:paraId="5E1573A1" w14:textId="77777777" w:rsidR="00CB6334" w:rsidRPr="00AD7333" w:rsidRDefault="00CB6334" w:rsidP="008B078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14:paraId="7AB53365" w14:textId="77777777" w:rsidR="00D05928" w:rsidRPr="00DD1418" w:rsidRDefault="00D05928" w:rsidP="00DD1418"/>
    <w:sectPr w:rsidR="00D05928" w:rsidRPr="00DD1418" w:rsidSect="001F1A98">
      <w:headerReference w:type="first" r:id="rId10"/>
      <w:footerReference w:type="first" r:id="rId11"/>
      <w:type w:val="continuous"/>
      <w:pgSz w:w="11920" w:h="16840"/>
      <w:pgMar w:top="238" w:right="454" w:bottom="567" w:left="567" w:header="709" w:footer="1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50316" w14:textId="77777777" w:rsidR="004A7A49" w:rsidRDefault="004A7A49">
      <w:pPr>
        <w:spacing w:after="0" w:line="240" w:lineRule="auto"/>
      </w:pPr>
      <w:r>
        <w:separator/>
      </w:r>
    </w:p>
  </w:endnote>
  <w:endnote w:type="continuationSeparator" w:id="0">
    <w:p w14:paraId="02D50FE5" w14:textId="77777777" w:rsidR="004A7A49" w:rsidRDefault="004A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36472" w14:textId="77777777" w:rsidR="00A90061" w:rsidRPr="00534C5C" w:rsidRDefault="00A90061" w:rsidP="00F45319">
    <w:pPr>
      <w:pStyle w:val="Footer"/>
      <w:rPr>
        <w:sz w:val="18"/>
        <w:szCs w:val="18"/>
        <w:lang w:val="lv-LV"/>
      </w:rPr>
    </w:pPr>
    <w:r w:rsidRPr="00534C5C">
      <w:rPr>
        <w:rFonts w:ascii="Arial Narrow" w:hAnsi="Arial Narrow" w:cstheme="minorHAnsi"/>
        <w:sz w:val="18"/>
        <w:szCs w:val="18"/>
        <w:lang w:val="lv-LV"/>
      </w:rPr>
      <w:t>KF Nr. 5.4.2.1/16/I/001 projekts “Priekšnosacījumu izveide labākai bioloģiskās daudzveidības saglabāšanai un ekosistēmu aizsardzībai Latvijā” jeb “Dabas skaitīšana”</w:t>
    </w:r>
    <w:r w:rsidRPr="00534C5C">
      <w:rPr>
        <w:sz w:val="18"/>
        <w:szCs w:val="18"/>
        <w:lang w:val="lv-LV"/>
      </w:rPr>
      <w:t xml:space="preserve">   </w:t>
    </w:r>
  </w:p>
  <w:p w14:paraId="694125BB" w14:textId="77777777" w:rsidR="00A90061" w:rsidRPr="00D07F36" w:rsidRDefault="00A90061" w:rsidP="00F45319">
    <w:pPr>
      <w:pStyle w:val="Footer"/>
      <w:tabs>
        <w:tab w:val="center" w:pos="4613"/>
      </w:tabs>
      <w:jc w:val="center"/>
      <w:rPr>
        <w:lang w:val="lv-LV"/>
      </w:rPr>
    </w:pPr>
    <w:r>
      <w:rPr>
        <w:noProof/>
        <w:lang w:val="lv-LV" w:eastAsia="lv-LV"/>
      </w:rPr>
      <w:drawing>
        <wp:inline distT="0" distB="0" distL="0" distR="0" wp14:anchorId="42CF4C61" wp14:editId="25B2067F">
          <wp:extent cx="4105275" cy="69113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lizei_logo_kras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163" cy="690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C69E1" w14:textId="77777777" w:rsidR="004A7A49" w:rsidRDefault="004A7A49">
      <w:pPr>
        <w:spacing w:after="0" w:line="240" w:lineRule="auto"/>
      </w:pPr>
      <w:r>
        <w:separator/>
      </w:r>
    </w:p>
  </w:footnote>
  <w:footnote w:type="continuationSeparator" w:id="0">
    <w:p w14:paraId="26B68C41" w14:textId="77777777" w:rsidR="004A7A49" w:rsidRDefault="004A7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4904F" w14:textId="77777777" w:rsidR="00A90061" w:rsidRDefault="00A90061" w:rsidP="00307D02">
    <w:pPr>
      <w:pStyle w:val="Header"/>
      <w:rPr>
        <w:rFonts w:ascii="Times New Roman" w:hAnsi="Times New Roman"/>
      </w:rPr>
    </w:pPr>
  </w:p>
  <w:p w14:paraId="45110735" w14:textId="77777777" w:rsidR="00A90061" w:rsidRDefault="00A90061" w:rsidP="00307D02">
    <w:pPr>
      <w:pStyle w:val="Header"/>
      <w:rPr>
        <w:rFonts w:ascii="Times New Roman" w:hAnsi="Times New Roman"/>
      </w:rPr>
    </w:pPr>
  </w:p>
  <w:p w14:paraId="394E544C" w14:textId="77777777" w:rsidR="00A90061" w:rsidRDefault="00A90061" w:rsidP="00307D02">
    <w:pPr>
      <w:pStyle w:val="Header"/>
      <w:rPr>
        <w:rFonts w:ascii="Times New Roman" w:hAnsi="Times New Roman"/>
      </w:rPr>
    </w:pPr>
  </w:p>
  <w:p w14:paraId="0D04AB7F" w14:textId="77777777" w:rsidR="00A90061" w:rsidRDefault="00A90061" w:rsidP="00307D02">
    <w:pPr>
      <w:pStyle w:val="Header"/>
      <w:rPr>
        <w:rFonts w:ascii="Times New Roman" w:hAnsi="Times New Roman"/>
      </w:rPr>
    </w:pPr>
  </w:p>
  <w:p w14:paraId="0733F058" w14:textId="77777777" w:rsidR="00A90061" w:rsidRDefault="00A90061" w:rsidP="00307D02">
    <w:pPr>
      <w:pStyle w:val="Header"/>
      <w:rPr>
        <w:rFonts w:ascii="Times New Roman" w:hAnsi="Times New Roman"/>
      </w:rPr>
    </w:pPr>
  </w:p>
  <w:p w14:paraId="6E982533" w14:textId="77777777" w:rsidR="00A90061" w:rsidRDefault="00A90061" w:rsidP="00307D02">
    <w:pPr>
      <w:pStyle w:val="Header"/>
      <w:rPr>
        <w:rFonts w:ascii="Times New Roman" w:hAnsi="Times New Roman"/>
      </w:rPr>
    </w:pPr>
  </w:p>
  <w:p w14:paraId="5DD80F6F" w14:textId="77777777" w:rsidR="00A90061" w:rsidRDefault="00A90061" w:rsidP="00307D02">
    <w:pPr>
      <w:pStyle w:val="Header"/>
      <w:rPr>
        <w:rFonts w:ascii="Times New Roman" w:hAnsi="Times New Roman"/>
      </w:rPr>
    </w:pPr>
  </w:p>
  <w:p w14:paraId="44D5038B" w14:textId="77777777" w:rsidR="00A90061" w:rsidRDefault="00A90061" w:rsidP="00307D02">
    <w:pPr>
      <w:pStyle w:val="Header"/>
      <w:rPr>
        <w:rFonts w:ascii="Times New Roman" w:hAnsi="Times New Roman"/>
      </w:rPr>
    </w:pPr>
  </w:p>
  <w:p w14:paraId="3AF5CCC1" w14:textId="77777777" w:rsidR="00A90061" w:rsidRDefault="00A90061" w:rsidP="00307D02">
    <w:pPr>
      <w:pStyle w:val="Header"/>
      <w:rPr>
        <w:rFonts w:ascii="Times New Roman" w:hAnsi="Times New Roman"/>
      </w:rPr>
    </w:pPr>
  </w:p>
  <w:p w14:paraId="02BCD91D" w14:textId="77777777" w:rsidR="00A90061" w:rsidRPr="00815277" w:rsidRDefault="00A90061" w:rsidP="00307D02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481DE3FB" wp14:editId="3DBFFD62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19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E2F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9687358" wp14:editId="071DA92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00723" w14:textId="77777777" w:rsidR="00A90061" w:rsidRPr="002C4BC1" w:rsidRDefault="00A90061" w:rsidP="00307D02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2C4BC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Baznīcas iela 7, Sigulda, LV-2150, tālr. 67509545, fakss 67509544, e-pasts daba@daba.gov.lv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0968735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14:paraId="39B00723" w14:textId="77777777" w:rsidR="00A90061" w:rsidRPr="002C4BC1" w:rsidRDefault="00A90061" w:rsidP="00307D02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lv-LV"/>
                      </w:rPr>
                    </w:pPr>
                    <w:r w:rsidRPr="002C4BC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lv-LV"/>
                      </w:rPr>
                      <w:t>Baznīcas iela 7, Sigulda, LV-2150, tālr. 67509545, fakss 67509544, e-pasts daba@daba.gov.lv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B1E2F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7EFCB4A" wp14:editId="6556823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group w14:anchorId="7E722687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1E1EE93" w14:textId="77777777" w:rsidR="00A90061" w:rsidRPr="008C7B09" w:rsidRDefault="00A90061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99F47DB"/>
    <w:multiLevelType w:val="hybridMultilevel"/>
    <w:tmpl w:val="BB368EE8"/>
    <w:lvl w:ilvl="0" w:tplc="D414B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6D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CD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E1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26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09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02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E7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C1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CC4506B"/>
    <w:multiLevelType w:val="hybridMultilevel"/>
    <w:tmpl w:val="0AA6CC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11929"/>
    <w:multiLevelType w:val="hybridMultilevel"/>
    <w:tmpl w:val="532EA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B3C43"/>
    <w:multiLevelType w:val="hybridMultilevel"/>
    <w:tmpl w:val="43B27A88"/>
    <w:lvl w:ilvl="0" w:tplc="3AC02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61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44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E5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01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A0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C6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2D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AD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2BC12AA"/>
    <w:multiLevelType w:val="hybridMultilevel"/>
    <w:tmpl w:val="EAC0585E"/>
    <w:lvl w:ilvl="0" w:tplc="7C822E76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86468"/>
    <w:multiLevelType w:val="hybridMultilevel"/>
    <w:tmpl w:val="64BE4EDA"/>
    <w:lvl w:ilvl="0" w:tplc="57A02FF0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B79DF"/>
    <w:multiLevelType w:val="hybridMultilevel"/>
    <w:tmpl w:val="81A61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12AD0"/>
    <w:multiLevelType w:val="hybridMultilevel"/>
    <w:tmpl w:val="43D00220"/>
    <w:lvl w:ilvl="0" w:tplc="ECDE8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61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67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0A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A4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E6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F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2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00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09F4ED4"/>
    <w:multiLevelType w:val="hybridMultilevel"/>
    <w:tmpl w:val="D6D2D2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02C21"/>
    <w:multiLevelType w:val="multilevel"/>
    <w:tmpl w:val="70D0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26B95"/>
    <w:multiLevelType w:val="hybridMultilevel"/>
    <w:tmpl w:val="F52427DE"/>
    <w:lvl w:ilvl="0" w:tplc="B9B25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0F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CC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4D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C5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CC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69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67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25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EC83A39"/>
    <w:multiLevelType w:val="multilevel"/>
    <w:tmpl w:val="FD3C9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4AA7521"/>
    <w:multiLevelType w:val="hybridMultilevel"/>
    <w:tmpl w:val="9F66A8E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4F6A25"/>
    <w:multiLevelType w:val="hybridMultilevel"/>
    <w:tmpl w:val="D936AE8A"/>
    <w:lvl w:ilvl="0" w:tplc="569E8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84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A5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66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A3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A8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AA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A7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A8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2"/>
  </w:num>
  <w:num w:numId="14">
    <w:abstractNumId w:val="16"/>
  </w:num>
  <w:num w:numId="15">
    <w:abstractNumId w:val="24"/>
  </w:num>
  <w:num w:numId="16">
    <w:abstractNumId w:val="11"/>
  </w:num>
  <w:num w:numId="17">
    <w:abstractNumId w:val="15"/>
  </w:num>
  <w:num w:numId="18">
    <w:abstractNumId w:val="21"/>
  </w:num>
  <w:num w:numId="19">
    <w:abstractNumId w:val="14"/>
  </w:num>
  <w:num w:numId="20">
    <w:abstractNumId w:val="18"/>
  </w:num>
  <w:num w:numId="21">
    <w:abstractNumId w:val="13"/>
  </w:num>
  <w:num w:numId="22">
    <w:abstractNumId w:val="23"/>
  </w:num>
  <w:num w:numId="23">
    <w:abstractNumId w:val="19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075B2"/>
    <w:rsid w:val="00013756"/>
    <w:rsid w:val="0002333C"/>
    <w:rsid w:val="00030349"/>
    <w:rsid w:val="00032E37"/>
    <w:rsid w:val="00037959"/>
    <w:rsid w:val="00041035"/>
    <w:rsid w:val="00045333"/>
    <w:rsid w:val="0005226E"/>
    <w:rsid w:val="000548FC"/>
    <w:rsid w:val="00065B73"/>
    <w:rsid w:val="00070C06"/>
    <w:rsid w:val="00071391"/>
    <w:rsid w:val="00080024"/>
    <w:rsid w:val="000818B6"/>
    <w:rsid w:val="00083943"/>
    <w:rsid w:val="0009329E"/>
    <w:rsid w:val="000B2E27"/>
    <w:rsid w:val="000C45BA"/>
    <w:rsid w:val="000D4B0C"/>
    <w:rsid w:val="000F04BC"/>
    <w:rsid w:val="00106B16"/>
    <w:rsid w:val="00117FCB"/>
    <w:rsid w:val="00124173"/>
    <w:rsid w:val="001267C7"/>
    <w:rsid w:val="00140093"/>
    <w:rsid w:val="00141AD9"/>
    <w:rsid w:val="0015030A"/>
    <w:rsid w:val="00151460"/>
    <w:rsid w:val="00165BA2"/>
    <w:rsid w:val="00170278"/>
    <w:rsid w:val="0017153F"/>
    <w:rsid w:val="00171736"/>
    <w:rsid w:val="001800B7"/>
    <w:rsid w:val="00181528"/>
    <w:rsid w:val="00185BF2"/>
    <w:rsid w:val="00186C5B"/>
    <w:rsid w:val="00191885"/>
    <w:rsid w:val="001A5C95"/>
    <w:rsid w:val="001B25CF"/>
    <w:rsid w:val="001C1EED"/>
    <w:rsid w:val="001D7398"/>
    <w:rsid w:val="001E2A32"/>
    <w:rsid w:val="001F1A98"/>
    <w:rsid w:val="001F2BCF"/>
    <w:rsid w:val="001F50F7"/>
    <w:rsid w:val="002223D2"/>
    <w:rsid w:val="002240B5"/>
    <w:rsid w:val="00237570"/>
    <w:rsid w:val="00246360"/>
    <w:rsid w:val="002750A7"/>
    <w:rsid w:val="00275B9E"/>
    <w:rsid w:val="00280977"/>
    <w:rsid w:val="0028684E"/>
    <w:rsid w:val="002B329B"/>
    <w:rsid w:val="002C4BC1"/>
    <w:rsid w:val="002E1474"/>
    <w:rsid w:val="00307D02"/>
    <w:rsid w:val="003141DC"/>
    <w:rsid w:val="00360E48"/>
    <w:rsid w:val="00397E2B"/>
    <w:rsid w:val="003B0A41"/>
    <w:rsid w:val="003B2F01"/>
    <w:rsid w:val="003B48E5"/>
    <w:rsid w:val="003D0624"/>
    <w:rsid w:val="003D1FAB"/>
    <w:rsid w:val="003D78D8"/>
    <w:rsid w:val="003E52A2"/>
    <w:rsid w:val="00412420"/>
    <w:rsid w:val="00415AAE"/>
    <w:rsid w:val="00476B67"/>
    <w:rsid w:val="004777D6"/>
    <w:rsid w:val="00480122"/>
    <w:rsid w:val="004A7A49"/>
    <w:rsid w:val="004B629C"/>
    <w:rsid w:val="004C0A64"/>
    <w:rsid w:val="004E49DF"/>
    <w:rsid w:val="004E6F4D"/>
    <w:rsid w:val="00511ADE"/>
    <w:rsid w:val="005120DC"/>
    <w:rsid w:val="00534C5C"/>
    <w:rsid w:val="00535383"/>
    <w:rsid w:val="00535564"/>
    <w:rsid w:val="00551881"/>
    <w:rsid w:val="00563557"/>
    <w:rsid w:val="0057000F"/>
    <w:rsid w:val="00584F29"/>
    <w:rsid w:val="00585F12"/>
    <w:rsid w:val="0059148B"/>
    <w:rsid w:val="005A2A17"/>
    <w:rsid w:val="005A67B1"/>
    <w:rsid w:val="005D4E67"/>
    <w:rsid w:val="005E5711"/>
    <w:rsid w:val="00601358"/>
    <w:rsid w:val="00610D5F"/>
    <w:rsid w:val="00626434"/>
    <w:rsid w:val="0063327B"/>
    <w:rsid w:val="00635A95"/>
    <w:rsid w:val="00641F3E"/>
    <w:rsid w:val="006434F8"/>
    <w:rsid w:val="00652671"/>
    <w:rsid w:val="0066028C"/>
    <w:rsid w:val="00661136"/>
    <w:rsid w:val="00663C3A"/>
    <w:rsid w:val="0067342A"/>
    <w:rsid w:val="00682720"/>
    <w:rsid w:val="006834A9"/>
    <w:rsid w:val="006934A3"/>
    <w:rsid w:val="00693AC7"/>
    <w:rsid w:val="00694660"/>
    <w:rsid w:val="00697C2E"/>
    <w:rsid w:val="006B2116"/>
    <w:rsid w:val="006C0CBD"/>
    <w:rsid w:val="006C23E3"/>
    <w:rsid w:val="007021A5"/>
    <w:rsid w:val="00702C6C"/>
    <w:rsid w:val="007124DB"/>
    <w:rsid w:val="0071419E"/>
    <w:rsid w:val="00745BD8"/>
    <w:rsid w:val="00753C36"/>
    <w:rsid w:val="00762835"/>
    <w:rsid w:val="00773606"/>
    <w:rsid w:val="00774560"/>
    <w:rsid w:val="00775A7D"/>
    <w:rsid w:val="00784B0D"/>
    <w:rsid w:val="007A2116"/>
    <w:rsid w:val="007B3BA5"/>
    <w:rsid w:val="007B6376"/>
    <w:rsid w:val="007B637C"/>
    <w:rsid w:val="007B6778"/>
    <w:rsid w:val="007C4FBF"/>
    <w:rsid w:val="007E4D1F"/>
    <w:rsid w:val="007E715B"/>
    <w:rsid w:val="007F1805"/>
    <w:rsid w:val="007F45C8"/>
    <w:rsid w:val="00815277"/>
    <w:rsid w:val="00821D51"/>
    <w:rsid w:val="00841E0B"/>
    <w:rsid w:val="0084376D"/>
    <w:rsid w:val="00857392"/>
    <w:rsid w:val="00867139"/>
    <w:rsid w:val="00875627"/>
    <w:rsid w:val="00876C21"/>
    <w:rsid w:val="00884ED2"/>
    <w:rsid w:val="008A01D5"/>
    <w:rsid w:val="008B06A8"/>
    <w:rsid w:val="008B0787"/>
    <w:rsid w:val="008B5692"/>
    <w:rsid w:val="008C17DB"/>
    <w:rsid w:val="008C7B09"/>
    <w:rsid w:val="008D6273"/>
    <w:rsid w:val="008F28DE"/>
    <w:rsid w:val="008F7012"/>
    <w:rsid w:val="00901B4B"/>
    <w:rsid w:val="00950BAF"/>
    <w:rsid w:val="00960C5E"/>
    <w:rsid w:val="00974351"/>
    <w:rsid w:val="00977920"/>
    <w:rsid w:val="00977E30"/>
    <w:rsid w:val="009917EB"/>
    <w:rsid w:val="00991B8C"/>
    <w:rsid w:val="009940F2"/>
    <w:rsid w:val="009A1BE8"/>
    <w:rsid w:val="009D72D8"/>
    <w:rsid w:val="00A04B44"/>
    <w:rsid w:val="00A31683"/>
    <w:rsid w:val="00A4234B"/>
    <w:rsid w:val="00A66A9F"/>
    <w:rsid w:val="00A90061"/>
    <w:rsid w:val="00A923ED"/>
    <w:rsid w:val="00A95BEA"/>
    <w:rsid w:val="00AB0A82"/>
    <w:rsid w:val="00AB2573"/>
    <w:rsid w:val="00AD7C10"/>
    <w:rsid w:val="00AF0210"/>
    <w:rsid w:val="00B00ADB"/>
    <w:rsid w:val="00B12C26"/>
    <w:rsid w:val="00B517F6"/>
    <w:rsid w:val="00B57DB7"/>
    <w:rsid w:val="00B65EBE"/>
    <w:rsid w:val="00B71710"/>
    <w:rsid w:val="00B82549"/>
    <w:rsid w:val="00B826EA"/>
    <w:rsid w:val="00B84D54"/>
    <w:rsid w:val="00B90307"/>
    <w:rsid w:val="00BB07E2"/>
    <w:rsid w:val="00BB1A30"/>
    <w:rsid w:val="00BB5A48"/>
    <w:rsid w:val="00BE79A2"/>
    <w:rsid w:val="00BF277B"/>
    <w:rsid w:val="00BF3F75"/>
    <w:rsid w:val="00BF7A89"/>
    <w:rsid w:val="00C0063F"/>
    <w:rsid w:val="00C02EF1"/>
    <w:rsid w:val="00C1596E"/>
    <w:rsid w:val="00C20556"/>
    <w:rsid w:val="00C22246"/>
    <w:rsid w:val="00C47F57"/>
    <w:rsid w:val="00C545EE"/>
    <w:rsid w:val="00C847E0"/>
    <w:rsid w:val="00CB0959"/>
    <w:rsid w:val="00CB0FD1"/>
    <w:rsid w:val="00CB1867"/>
    <w:rsid w:val="00CB6334"/>
    <w:rsid w:val="00CC588A"/>
    <w:rsid w:val="00CD661F"/>
    <w:rsid w:val="00CF2832"/>
    <w:rsid w:val="00D05928"/>
    <w:rsid w:val="00D07F36"/>
    <w:rsid w:val="00D21FA6"/>
    <w:rsid w:val="00D30DBA"/>
    <w:rsid w:val="00D32F8E"/>
    <w:rsid w:val="00D50F00"/>
    <w:rsid w:val="00D51583"/>
    <w:rsid w:val="00D53CA1"/>
    <w:rsid w:val="00D75B09"/>
    <w:rsid w:val="00D75BDA"/>
    <w:rsid w:val="00DB0916"/>
    <w:rsid w:val="00DC7D3B"/>
    <w:rsid w:val="00DD1418"/>
    <w:rsid w:val="00E029F8"/>
    <w:rsid w:val="00E31AA8"/>
    <w:rsid w:val="00E365CE"/>
    <w:rsid w:val="00E46922"/>
    <w:rsid w:val="00E71B20"/>
    <w:rsid w:val="00E71B80"/>
    <w:rsid w:val="00E71BF5"/>
    <w:rsid w:val="00E7353C"/>
    <w:rsid w:val="00E81B96"/>
    <w:rsid w:val="00E830EC"/>
    <w:rsid w:val="00E909C0"/>
    <w:rsid w:val="00E952F5"/>
    <w:rsid w:val="00ED3601"/>
    <w:rsid w:val="00F063C2"/>
    <w:rsid w:val="00F146B6"/>
    <w:rsid w:val="00F22FD7"/>
    <w:rsid w:val="00F26175"/>
    <w:rsid w:val="00F3268E"/>
    <w:rsid w:val="00F45319"/>
    <w:rsid w:val="00F46117"/>
    <w:rsid w:val="00F46F08"/>
    <w:rsid w:val="00F617D6"/>
    <w:rsid w:val="00F744CC"/>
    <w:rsid w:val="00F83206"/>
    <w:rsid w:val="00F95235"/>
    <w:rsid w:val="00F97C01"/>
    <w:rsid w:val="00FA6F91"/>
    <w:rsid w:val="00FB0669"/>
    <w:rsid w:val="00FB1E2F"/>
    <w:rsid w:val="00FF14E6"/>
    <w:rsid w:val="00FF5A90"/>
    <w:rsid w:val="00FF65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9BA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46F08"/>
    <w:pPr>
      <w:keepNext/>
      <w:suppressAutoHyphens/>
      <w:spacing w:after="0" w:line="240" w:lineRule="auto"/>
      <w:ind w:left="-108" w:hanging="142"/>
      <w:jc w:val="center"/>
      <w:outlineLvl w:val="0"/>
    </w:pPr>
    <w:rPr>
      <w:rFonts w:ascii="Times New Roman" w:eastAsia="Arial Unicode MS" w:hAnsi="Times New Roman"/>
      <w:b/>
      <w:spacing w:val="30"/>
      <w:sz w:val="3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 w:eastAsia="x-none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46F08"/>
    <w:rPr>
      <w:rFonts w:ascii="Times New Roman" w:eastAsia="Arial Unicode MS" w:hAnsi="Times New Roman"/>
      <w:b/>
      <w:spacing w:val="30"/>
      <w:sz w:val="30"/>
    </w:rPr>
  </w:style>
  <w:style w:type="paragraph" w:styleId="ListParagraph">
    <w:name w:val="List Paragraph"/>
    <w:basedOn w:val="Normal"/>
    <w:uiPriority w:val="34"/>
    <w:qFormat/>
    <w:rsid w:val="00C1596E"/>
    <w:pPr>
      <w:widowControl/>
      <w:spacing w:after="160" w:line="259" w:lineRule="auto"/>
      <w:ind w:left="720"/>
      <w:contextualSpacing/>
    </w:pPr>
    <w:rPr>
      <w:lang w:val="lv-LV"/>
    </w:rPr>
  </w:style>
  <w:style w:type="paragraph" w:styleId="NormalWeb">
    <w:name w:val="Normal (Web)"/>
    <w:basedOn w:val="Normal"/>
    <w:uiPriority w:val="99"/>
    <w:unhideWhenUsed/>
    <w:rsid w:val="00BB07E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Strong">
    <w:name w:val="Strong"/>
    <w:uiPriority w:val="22"/>
    <w:qFormat/>
    <w:rsid w:val="00BB07E2"/>
    <w:rPr>
      <w:b/>
      <w:bCs/>
    </w:rPr>
  </w:style>
  <w:style w:type="character" w:styleId="Emphasis">
    <w:name w:val="Emphasis"/>
    <w:uiPriority w:val="20"/>
    <w:qFormat/>
    <w:rsid w:val="00BB07E2"/>
    <w:rPr>
      <w:i/>
      <w:iCs/>
    </w:rPr>
  </w:style>
  <w:style w:type="character" w:customStyle="1" w:styleId="apple-converted-space">
    <w:name w:val="apple-converted-space"/>
    <w:basedOn w:val="DefaultParagraphFont"/>
    <w:rsid w:val="00BB07E2"/>
  </w:style>
  <w:style w:type="paragraph" w:styleId="NoSpacing">
    <w:name w:val="No Spacing"/>
    <w:uiPriority w:val="1"/>
    <w:qFormat/>
    <w:rsid w:val="00DD1418"/>
    <w:pPr>
      <w:widowControl w:val="0"/>
    </w:pPr>
    <w:rPr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uiPriority w:val="99"/>
    <w:rsid w:val="00DD1418"/>
    <w:pPr>
      <w:widowControl/>
      <w:ind w:left="720"/>
      <w:contextualSpacing/>
    </w:pPr>
    <w:rPr>
      <w:rFonts w:eastAsia="Times New Roman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D1418"/>
    <w:rPr>
      <w:sz w:val="16"/>
      <w:szCs w:val="16"/>
    </w:rPr>
  </w:style>
  <w:style w:type="table" w:styleId="TableGrid">
    <w:name w:val="Table Grid"/>
    <w:basedOn w:val="TableNormal"/>
    <w:uiPriority w:val="59"/>
    <w:rsid w:val="00DD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F2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7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77B"/>
    <w:rPr>
      <w:b/>
      <w:bCs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7F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46F08"/>
    <w:pPr>
      <w:keepNext/>
      <w:suppressAutoHyphens/>
      <w:spacing w:after="0" w:line="240" w:lineRule="auto"/>
      <w:ind w:left="-108" w:hanging="142"/>
      <w:jc w:val="center"/>
      <w:outlineLvl w:val="0"/>
    </w:pPr>
    <w:rPr>
      <w:rFonts w:ascii="Times New Roman" w:eastAsia="Arial Unicode MS" w:hAnsi="Times New Roman"/>
      <w:b/>
      <w:spacing w:val="30"/>
      <w:sz w:val="3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 w:eastAsia="x-none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46F08"/>
    <w:rPr>
      <w:rFonts w:ascii="Times New Roman" w:eastAsia="Arial Unicode MS" w:hAnsi="Times New Roman"/>
      <w:b/>
      <w:spacing w:val="30"/>
      <w:sz w:val="30"/>
    </w:rPr>
  </w:style>
  <w:style w:type="paragraph" w:styleId="ListParagraph">
    <w:name w:val="List Paragraph"/>
    <w:basedOn w:val="Normal"/>
    <w:uiPriority w:val="34"/>
    <w:qFormat/>
    <w:rsid w:val="00C1596E"/>
    <w:pPr>
      <w:widowControl/>
      <w:spacing w:after="160" w:line="259" w:lineRule="auto"/>
      <w:ind w:left="720"/>
      <w:contextualSpacing/>
    </w:pPr>
    <w:rPr>
      <w:lang w:val="lv-LV"/>
    </w:rPr>
  </w:style>
  <w:style w:type="paragraph" w:styleId="NormalWeb">
    <w:name w:val="Normal (Web)"/>
    <w:basedOn w:val="Normal"/>
    <w:uiPriority w:val="99"/>
    <w:unhideWhenUsed/>
    <w:rsid w:val="00BB07E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Strong">
    <w:name w:val="Strong"/>
    <w:uiPriority w:val="22"/>
    <w:qFormat/>
    <w:rsid w:val="00BB07E2"/>
    <w:rPr>
      <w:b/>
      <w:bCs/>
    </w:rPr>
  </w:style>
  <w:style w:type="character" w:styleId="Emphasis">
    <w:name w:val="Emphasis"/>
    <w:uiPriority w:val="20"/>
    <w:qFormat/>
    <w:rsid w:val="00BB07E2"/>
    <w:rPr>
      <w:i/>
      <w:iCs/>
    </w:rPr>
  </w:style>
  <w:style w:type="character" w:customStyle="1" w:styleId="apple-converted-space">
    <w:name w:val="apple-converted-space"/>
    <w:basedOn w:val="DefaultParagraphFont"/>
    <w:rsid w:val="00BB07E2"/>
  </w:style>
  <w:style w:type="paragraph" w:styleId="NoSpacing">
    <w:name w:val="No Spacing"/>
    <w:uiPriority w:val="1"/>
    <w:qFormat/>
    <w:rsid w:val="00DD1418"/>
    <w:pPr>
      <w:widowControl w:val="0"/>
    </w:pPr>
    <w:rPr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uiPriority w:val="99"/>
    <w:rsid w:val="00DD1418"/>
    <w:pPr>
      <w:widowControl/>
      <w:ind w:left="720"/>
      <w:contextualSpacing/>
    </w:pPr>
    <w:rPr>
      <w:rFonts w:eastAsia="Times New Roman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D1418"/>
    <w:rPr>
      <w:sz w:val="16"/>
      <w:szCs w:val="16"/>
    </w:rPr>
  </w:style>
  <w:style w:type="table" w:styleId="TableGrid">
    <w:name w:val="Table Grid"/>
    <w:basedOn w:val="TableNormal"/>
    <w:uiPriority w:val="59"/>
    <w:rsid w:val="00DD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F2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7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77B"/>
    <w:rPr>
      <w:b/>
      <w:bCs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7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5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9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kaitamdabu.gov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A4A5-CF83-4BCC-805F-E8EAA2E2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Kalniņa</dc:creator>
  <cp:lastModifiedBy>User</cp:lastModifiedBy>
  <cp:revision>2</cp:revision>
  <cp:lastPrinted>2018-04-23T10:28:00Z</cp:lastPrinted>
  <dcterms:created xsi:type="dcterms:W3CDTF">2018-08-22T10:37:00Z</dcterms:created>
  <dcterms:modified xsi:type="dcterms:W3CDTF">2018-08-22T10:37:00Z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