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A6" w:rsidRDefault="004875FF" w:rsidP="008E1A6A">
      <w:pPr>
        <w:ind w:left="-993" w:right="-1050"/>
        <w:jc w:val="both"/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>
            <wp:extent cx="6661150" cy="1714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71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4FE" w:rsidRDefault="00FE44A6" w:rsidP="00B134FE">
      <w:pPr>
        <w:pStyle w:val="FreeFormB"/>
        <w:tabs>
          <w:tab w:val="center" w:pos="4532"/>
          <w:tab w:val="right" w:pos="9044"/>
        </w:tabs>
        <w:ind w:right="-1050"/>
        <w:jc w:val="right"/>
      </w:pPr>
      <w:r>
        <w:tab/>
      </w:r>
    </w:p>
    <w:p w:rsidR="00FE44A6" w:rsidRDefault="00FE44A6" w:rsidP="00B134FE">
      <w:pPr>
        <w:pStyle w:val="FreeFormB"/>
        <w:tabs>
          <w:tab w:val="center" w:pos="4532"/>
          <w:tab w:val="right" w:pos="9044"/>
        </w:tabs>
        <w:ind w:right="-1050"/>
        <w:jc w:val="right"/>
        <w:rPr>
          <w:sz w:val="24"/>
        </w:rPr>
      </w:pPr>
      <w:r>
        <w:rPr>
          <w:sz w:val="24"/>
        </w:rPr>
        <w:t>Informācija presei</w:t>
      </w:r>
    </w:p>
    <w:p w:rsidR="00B07C01" w:rsidRDefault="00B07C01" w:rsidP="008E1A6A">
      <w:pPr>
        <w:pStyle w:val="FreeForm"/>
        <w:ind w:right="-1050"/>
        <w:jc w:val="both"/>
        <w:rPr>
          <w:sz w:val="24"/>
        </w:rPr>
      </w:pPr>
    </w:p>
    <w:p w:rsidR="00B07C01" w:rsidRDefault="00B07C01" w:rsidP="008E1A6A">
      <w:pPr>
        <w:pStyle w:val="FreeForm"/>
        <w:ind w:right="-1050"/>
        <w:jc w:val="both"/>
        <w:rPr>
          <w:sz w:val="24"/>
        </w:rPr>
      </w:pPr>
    </w:p>
    <w:p w:rsidR="00B07C01" w:rsidRPr="007D0B54" w:rsidRDefault="00464A18" w:rsidP="008E1A6A">
      <w:pPr>
        <w:pStyle w:val="FreeForm"/>
        <w:ind w:right="-1050"/>
        <w:jc w:val="both"/>
        <w:rPr>
          <w:sz w:val="24"/>
        </w:rPr>
      </w:pPr>
      <w:r>
        <w:rPr>
          <w:sz w:val="24"/>
        </w:rPr>
        <w:t>20</w:t>
      </w:r>
      <w:r w:rsidR="008E1A6A">
        <w:rPr>
          <w:sz w:val="24"/>
        </w:rPr>
        <w:t>.11</w:t>
      </w:r>
      <w:r w:rsidR="00B07C01">
        <w:rPr>
          <w:sz w:val="24"/>
        </w:rPr>
        <w:t>.2014</w:t>
      </w:r>
    </w:p>
    <w:p w:rsidR="00B07C01" w:rsidRPr="007D0B54" w:rsidRDefault="00B07C01" w:rsidP="008E1A6A">
      <w:pPr>
        <w:pStyle w:val="FreeForm"/>
        <w:ind w:right="-1050"/>
        <w:jc w:val="both"/>
        <w:rPr>
          <w:sz w:val="24"/>
        </w:rPr>
      </w:pPr>
    </w:p>
    <w:p w:rsidR="00B07C01" w:rsidRPr="007D0B54" w:rsidRDefault="00AF7768" w:rsidP="008E1A6A">
      <w:pPr>
        <w:pStyle w:val="FreeForm"/>
        <w:ind w:right="-1050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>Latvijas biškopji Eiropas mēroga akcijā</w:t>
      </w:r>
    </w:p>
    <w:p w:rsidR="00B07C01" w:rsidRPr="007D0B54" w:rsidRDefault="00B07C01" w:rsidP="008E1A6A">
      <w:pPr>
        <w:pStyle w:val="FreeForm"/>
        <w:ind w:right="-1050"/>
        <w:jc w:val="both"/>
        <w:rPr>
          <w:b/>
          <w:color w:val="auto"/>
          <w:sz w:val="24"/>
        </w:rPr>
      </w:pPr>
    </w:p>
    <w:p w:rsidR="008E1A6A" w:rsidRDefault="008E1A6A" w:rsidP="008E1A6A">
      <w:pPr>
        <w:pStyle w:val="NormalWeb"/>
        <w:spacing w:before="0" w:beforeAutospacing="0" w:after="0" w:afterAutospacing="0" w:line="360" w:lineRule="auto"/>
        <w:ind w:right="-1049"/>
        <w:jc w:val="both"/>
      </w:pPr>
      <w:r>
        <w:tab/>
      </w:r>
      <w:r w:rsidR="00754198">
        <w:t xml:space="preserve">Šā gada 21. novembrī biškopji iesaistīsies </w:t>
      </w:r>
      <w:r>
        <w:t>Eiropas mēroga akcijā “Eiropas medus brokastis” („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Honey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>”) un nodrošinā</w:t>
      </w:r>
      <w:r w:rsidR="00754198">
        <w:t xml:space="preserve">s </w:t>
      </w:r>
      <w:r>
        <w:t>tuvākajā</w:t>
      </w:r>
      <w:r w:rsidR="00754198">
        <w:t>s</w:t>
      </w:r>
      <w:r>
        <w:t xml:space="preserve"> skolā</w:t>
      </w:r>
      <w:r w:rsidR="00754198">
        <w:t>s</w:t>
      </w:r>
      <w:r>
        <w:t xml:space="preserve"> bezmaks</w:t>
      </w:r>
      <w:r w:rsidR="00754198">
        <w:t xml:space="preserve">as medus degustāciju skolēniem, </w:t>
      </w:r>
      <w:r>
        <w:t>pastāstot par medu, bitēm un bišu nozīmi apputeksnēšanā un bioloģiskās daudzveidības saglabāšanā.</w:t>
      </w:r>
    </w:p>
    <w:p w:rsidR="008E1A6A" w:rsidRDefault="008E1A6A" w:rsidP="008E1A6A">
      <w:pPr>
        <w:pStyle w:val="NormalWeb"/>
        <w:spacing w:before="0" w:beforeAutospacing="0" w:after="0" w:afterAutospacing="0" w:line="360" w:lineRule="auto"/>
        <w:ind w:right="-1049"/>
        <w:jc w:val="both"/>
      </w:pPr>
      <w:r>
        <w:tab/>
        <w:t xml:space="preserve">Tādējādi </w:t>
      </w:r>
      <w:r w:rsidR="00754198">
        <w:t>tiks popularizēti biškopības produkti, biškopības nozare</w:t>
      </w:r>
      <w:r>
        <w:t xml:space="preserve"> </w:t>
      </w:r>
      <w:r w:rsidR="005E7C6D">
        <w:t xml:space="preserve">un biškopja arods </w:t>
      </w:r>
      <w:r>
        <w:t>plašai jauniešu auditorijai.</w:t>
      </w:r>
    </w:p>
    <w:p w:rsidR="005E7C6D" w:rsidRDefault="008E1A6A" w:rsidP="005E7C6D">
      <w:pPr>
        <w:pStyle w:val="NormalWeb"/>
        <w:spacing w:before="0" w:beforeAutospacing="0" w:after="0" w:afterAutospacing="0" w:line="360" w:lineRule="auto"/>
        <w:ind w:right="-1049"/>
        <w:jc w:val="both"/>
      </w:pPr>
      <w:r>
        <w:tab/>
      </w:r>
      <w:r w:rsidR="005E7C6D">
        <w:t xml:space="preserve">Aicinājumu visām ES dalībvalstīm piedalīties akcijā ir nosūtījis Slovēnijas Republikas Lauksaimniecības un vides ministrs </w:t>
      </w:r>
      <w:proofErr w:type="spellStart"/>
      <w:r w:rsidR="005E7C6D">
        <w:t>Dejans</w:t>
      </w:r>
      <w:proofErr w:type="spellEnd"/>
      <w:r w:rsidR="005E7C6D">
        <w:t xml:space="preserve"> </w:t>
      </w:r>
      <w:proofErr w:type="spellStart"/>
      <w:r w:rsidR="005E7C6D">
        <w:t>Židans</w:t>
      </w:r>
      <w:proofErr w:type="spellEnd"/>
      <w:r w:rsidR="005E7C6D">
        <w:t>, aicinot ik gadu novembra trešajā piektdienā visās Eiropas skolās un bērnudārzos popularizēt veselīgus biškopības produktus.</w:t>
      </w:r>
    </w:p>
    <w:p w:rsidR="00B07C01" w:rsidRDefault="005E7C6D" w:rsidP="008E1A6A">
      <w:pPr>
        <w:pStyle w:val="NormalWeb"/>
        <w:spacing w:before="0" w:beforeAutospacing="0" w:after="0" w:afterAutospacing="0" w:line="360" w:lineRule="auto"/>
        <w:ind w:right="-1049"/>
        <w:jc w:val="both"/>
      </w:pPr>
      <w:r>
        <w:tab/>
      </w:r>
      <w:r w:rsidR="008E1A6A">
        <w:t>Zemkopības ministrija un Izglītības un zinātnes ministrija ir nosūtījušas vēstules visām skolām</w:t>
      </w:r>
      <w:r>
        <w:t>,</w:t>
      </w:r>
      <w:r w:rsidR="008E1A6A">
        <w:t xml:space="preserve"> </w:t>
      </w:r>
      <w:r w:rsidR="00B74EFE">
        <w:t>informējot par šo akciju</w:t>
      </w:r>
      <w:r w:rsidR="008E1A6A">
        <w:t xml:space="preserve"> un aicinot skolas iesaistīties</w:t>
      </w:r>
      <w:r w:rsidR="00B74EFE">
        <w:t>,</w:t>
      </w:r>
      <w:r w:rsidR="008E1A6A">
        <w:t xml:space="preserve"> un atbalstīt biškopjus.</w:t>
      </w:r>
    </w:p>
    <w:p w:rsidR="008E1A6A" w:rsidRDefault="00D6734C" w:rsidP="008E1A6A">
      <w:pPr>
        <w:pStyle w:val="NormalWeb"/>
        <w:spacing w:before="0" w:beforeAutospacing="0" w:after="0" w:afterAutospacing="0" w:line="360" w:lineRule="auto"/>
        <w:ind w:right="-1049"/>
        <w:jc w:val="both"/>
      </w:pPr>
      <w:r>
        <w:t>Degustācijas skolās nodrošinās</w:t>
      </w:r>
      <w:r w:rsidR="00B74EFE">
        <w:t>:</w:t>
      </w:r>
    </w:p>
    <w:tbl>
      <w:tblPr>
        <w:tblW w:w="7100" w:type="dxa"/>
        <w:tblLook w:val="04A0" w:firstRow="1" w:lastRow="0" w:firstColumn="1" w:lastColumn="0" w:noHBand="0" w:noVBand="1"/>
      </w:tblPr>
      <w:tblGrid>
        <w:gridCol w:w="2740"/>
        <w:gridCol w:w="4360"/>
      </w:tblGrid>
      <w:tr w:rsidR="00B74EFE" w:rsidRPr="00B74EFE" w:rsidTr="00B74EFE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Vladimirs Naglis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Vecpiebalgas bērnudārzs</w:t>
            </w:r>
          </w:p>
        </w:tc>
      </w:tr>
      <w:tr w:rsidR="00B74EFE" w:rsidRPr="00B74EFE" w:rsidTr="00B74EFE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Mārtiņš Ozoliņš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Lēdurgas PII Lācītis</w:t>
            </w:r>
          </w:p>
        </w:tc>
      </w:tr>
      <w:tr w:rsidR="00B74EFE" w:rsidRPr="00B74EFE" w:rsidTr="00B74EFE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Gita </w:t>
            </w:r>
            <w:proofErr w:type="spellStart"/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Lavrinoviča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Ābeļu pamatskola</w:t>
            </w:r>
          </w:p>
        </w:tc>
      </w:tr>
      <w:tr w:rsidR="00B74EFE" w:rsidRPr="00B74EFE" w:rsidTr="00B74EFE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Ilze Naudiņa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Jaunannas Mūzikas un mākslas pamatskola</w:t>
            </w:r>
          </w:p>
        </w:tc>
      </w:tr>
      <w:tr w:rsidR="00B74EFE" w:rsidRPr="00B74EFE" w:rsidTr="00B74EFE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Gunta Otto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Aizkraukles pilsētas sākumskola</w:t>
            </w:r>
          </w:p>
        </w:tc>
      </w:tr>
      <w:tr w:rsidR="00B74EFE" w:rsidRPr="00B74EFE" w:rsidTr="00B74EFE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Agita </w:t>
            </w:r>
            <w:proofErr w:type="spellStart"/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Sormule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Striķu pamatskola</w:t>
            </w:r>
          </w:p>
        </w:tc>
      </w:tr>
      <w:tr w:rsidR="00B74EFE" w:rsidRPr="00B74EFE" w:rsidTr="00B74EFE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Jānis Sietiņsons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Egļu gatve 9, Priekuļi, Priekuļu pagasts</w:t>
            </w:r>
          </w:p>
        </w:tc>
      </w:tr>
      <w:tr w:rsidR="00B74EFE" w:rsidRPr="00B74EFE" w:rsidTr="00B74EFE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Sandris </w:t>
            </w:r>
            <w:proofErr w:type="spellStart"/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Akmans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Avotu pamatskola</w:t>
            </w:r>
          </w:p>
        </w:tc>
      </w:tr>
      <w:tr w:rsidR="00B74EFE" w:rsidRPr="00B74EFE" w:rsidTr="00B74EFE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Oskars Spalis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Īslīces vidusskola</w:t>
            </w:r>
          </w:p>
        </w:tc>
      </w:tr>
      <w:tr w:rsidR="00B74EFE" w:rsidRPr="00B74EFE" w:rsidTr="00B74EFE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Zane Eglīte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Skrundas PII Liepziediņš</w:t>
            </w:r>
          </w:p>
        </w:tc>
      </w:tr>
      <w:tr w:rsidR="00B74EFE" w:rsidRPr="00B74EFE" w:rsidTr="00B74EFE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t>Dagnija Grieze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Tārgales pamatskola</w:t>
            </w:r>
          </w:p>
        </w:tc>
      </w:tr>
      <w:tr w:rsidR="00B74EFE" w:rsidRPr="00B74EFE" w:rsidTr="00B74EFE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Vera un Gunārs Pūliņi - Ciņi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FE" w:rsidRPr="00B74EFE" w:rsidRDefault="00B74EFE" w:rsidP="00B74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74E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Ances pamatskola</w:t>
            </w:r>
          </w:p>
        </w:tc>
      </w:tr>
    </w:tbl>
    <w:p w:rsidR="00B74EFE" w:rsidRDefault="00B74EFE" w:rsidP="008E1A6A">
      <w:pPr>
        <w:pStyle w:val="NormalWeb"/>
        <w:spacing w:before="0" w:beforeAutospacing="0" w:after="0" w:afterAutospacing="0" w:line="360" w:lineRule="auto"/>
        <w:ind w:right="-1049"/>
        <w:jc w:val="both"/>
      </w:pPr>
    </w:p>
    <w:p w:rsidR="005E7C6D" w:rsidRPr="007D0B54" w:rsidRDefault="005E7C6D" w:rsidP="008E1A6A">
      <w:pPr>
        <w:pStyle w:val="NormalWeb"/>
        <w:spacing w:before="0" w:beforeAutospacing="0" w:after="0" w:afterAutospacing="0" w:line="360" w:lineRule="auto"/>
        <w:ind w:right="-1049"/>
        <w:jc w:val="both"/>
      </w:pPr>
    </w:p>
    <w:p w:rsidR="00B07C01" w:rsidRDefault="00754198" w:rsidP="00754198">
      <w:pPr>
        <w:pStyle w:val="FreeFormC"/>
        <w:spacing w:line="360" w:lineRule="auto"/>
        <w:ind w:right="-1049"/>
        <w:jc w:val="both"/>
        <w:rPr>
          <w:rFonts w:ascii="Times New Roman Italic" w:hAnsi="Times New Roman Italic"/>
        </w:rPr>
      </w:pPr>
      <w:r>
        <w:tab/>
      </w:r>
    </w:p>
    <w:p w:rsidR="00B07C01" w:rsidRDefault="00B07C01" w:rsidP="008E1A6A">
      <w:pPr>
        <w:pStyle w:val="FreeFormC"/>
        <w:ind w:right="-1050"/>
        <w:jc w:val="both"/>
        <w:rPr>
          <w:rFonts w:ascii="Times New Roman Italic" w:hAnsi="Times New Roman Italic"/>
        </w:rPr>
      </w:pPr>
      <w:r w:rsidRPr="00617C34">
        <w:rPr>
          <w:rFonts w:ascii="Times New Roman Italic" w:hAnsi="Times New Roman Italic"/>
        </w:rPr>
        <w:t>Informāciju sagatavoja:</w:t>
      </w:r>
    </w:p>
    <w:p w:rsidR="00B07C01" w:rsidRDefault="008E1A6A" w:rsidP="008E1A6A">
      <w:pPr>
        <w:pStyle w:val="FreeFormC"/>
        <w:ind w:right="-1050"/>
        <w:jc w:val="both"/>
        <w:rPr>
          <w:rFonts w:ascii="Times New Roman Italic" w:hAnsi="Times New Roman Italic"/>
        </w:rPr>
      </w:pPr>
      <w:r w:rsidRPr="00D6734C">
        <w:rPr>
          <w:rFonts w:ascii="Times New Roman Italic" w:hAnsi="Times New Roman Italic"/>
        </w:rPr>
        <w:t xml:space="preserve">Līga Lapiņa </w:t>
      </w:r>
      <w:proofErr w:type="spellStart"/>
      <w:r w:rsidRPr="00D6734C">
        <w:rPr>
          <w:rFonts w:ascii="Times New Roman Italic" w:hAnsi="Times New Roman Italic"/>
        </w:rPr>
        <w:t>Lapšina</w:t>
      </w:r>
      <w:proofErr w:type="spellEnd"/>
    </w:p>
    <w:p w:rsidR="00B07C01" w:rsidRDefault="00B07C01" w:rsidP="008E1A6A">
      <w:pPr>
        <w:pStyle w:val="FreeFormC"/>
        <w:ind w:right="-1050"/>
        <w:jc w:val="both"/>
        <w:rPr>
          <w:rFonts w:ascii="Times New Roman Italic" w:hAnsi="Times New Roman Italic"/>
        </w:rPr>
      </w:pPr>
      <w:r w:rsidRPr="00617C34">
        <w:rPr>
          <w:rFonts w:ascii="Times New Roman Italic" w:hAnsi="Times New Roman Italic"/>
        </w:rPr>
        <w:t>Latvijas Biškopības biedrība</w:t>
      </w:r>
    </w:p>
    <w:p w:rsidR="00B07C01" w:rsidRPr="00D6734C" w:rsidRDefault="00B07C01" w:rsidP="008E1A6A">
      <w:pPr>
        <w:pStyle w:val="FreeFormC"/>
        <w:ind w:right="-1050"/>
        <w:jc w:val="both"/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>Tālr.:</w:t>
      </w:r>
      <w:r w:rsidR="00D6734C">
        <w:rPr>
          <w:rFonts w:ascii="Times New Roman Italic" w:hAnsi="Times New Roman Italic"/>
        </w:rPr>
        <w:t>25902500</w:t>
      </w:r>
    </w:p>
    <w:sectPr w:rsidR="00B07C01" w:rsidRPr="00D6734C" w:rsidSect="00142A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Italic">
    <w:panose1 w:val="0202050305040509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89"/>
    <w:rsid w:val="000A7FDD"/>
    <w:rsid w:val="001210D5"/>
    <w:rsid w:val="00142A56"/>
    <w:rsid w:val="00190585"/>
    <w:rsid w:val="001E7190"/>
    <w:rsid w:val="0022510B"/>
    <w:rsid w:val="00237103"/>
    <w:rsid w:val="002966BE"/>
    <w:rsid w:val="00395843"/>
    <w:rsid w:val="00464A18"/>
    <w:rsid w:val="004875FF"/>
    <w:rsid w:val="004C5722"/>
    <w:rsid w:val="00564162"/>
    <w:rsid w:val="005B788F"/>
    <w:rsid w:val="005C5B32"/>
    <w:rsid w:val="005E1357"/>
    <w:rsid w:val="005E7C6D"/>
    <w:rsid w:val="0060017C"/>
    <w:rsid w:val="006010F7"/>
    <w:rsid w:val="00605F29"/>
    <w:rsid w:val="00754198"/>
    <w:rsid w:val="00791795"/>
    <w:rsid w:val="007B3EAB"/>
    <w:rsid w:val="008635A6"/>
    <w:rsid w:val="00876D41"/>
    <w:rsid w:val="008E1A6A"/>
    <w:rsid w:val="00A621BB"/>
    <w:rsid w:val="00AF7768"/>
    <w:rsid w:val="00B07C01"/>
    <w:rsid w:val="00B134FE"/>
    <w:rsid w:val="00B42788"/>
    <w:rsid w:val="00B46035"/>
    <w:rsid w:val="00B53AF3"/>
    <w:rsid w:val="00B67989"/>
    <w:rsid w:val="00B74EFE"/>
    <w:rsid w:val="00C75B46"/>
    <w:rsid w:val="00CD18A9"/>
    <w:rsid w:val="00D148A4"/>
    <w:rsid w:val="00D6734C"/>
    <w:rsid w:val="00D75A36"/>
    <w:rsid w:val="00DA2222"/>
    <w:rsid w:val="00E03B7C"/>
    <w:rsid w:val="00F77BCC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989"/>
    <w:rPr>
      <w:rFonts w:ascii="Tahoma" w:hAnsi="Tahoma" w:cs="Tahoma"/>
      <w:sz w:val="16"/>
      <w:szCs w:val="16"/>
    </w:rPr>
  </w:style>
  <w:style w:type="paragraph" w:customStyle="1" w:styleId="FreeFormB">
    <w:name w:val="Free Form B"/>
    <w:uiPriority w:val="99"/>
    <w:rsid w:val="00DA2222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reeForm">
    <w:name w:val="Free Form"/>
    <w:rsid w:val="00DA2222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reeFormC">
    <w:name w:val="Free Form C"/>
    <w:rsid w:val="00DA2222"/>
    <w:rPr>
      <w:rFonts w:ascii="Times New Roman" w:eastAsia="Times New Roman" w:hAnsi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DA222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1A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989"/>
    <w:rPr>
      <w:rFonts w:ascii="Tahoma" w:hAnsi="Tahoma" w:cs="Tahoma"/>
      <w:sz w:val="16"/>
      <w:szCs w:val="16"/>
    </w:rPr>
  </w:style>
  <w:style w:type="paragraph" w:customStyle="1" w:styleId="FreeFormB">
    <w:name w:val="Free Form B"/>
    <w:uiPriority w:val="99"/>
    <w:rsid w:val="00DA2222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reeForm">
    <w:name w:val="Free Form"/>
    <w:rsid w:val="00DA2222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reeFormC">
    <w:name w:val="Free Form C"/>
    <w:rsid w:val="00DA2222"/>
    <w:rPr>
      <w:rFonts w:ascii="Times New Roman" w:eastAsia="Times New Roman" w:hAnsi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DA222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1A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2014-11-20T07:47:00Z</dcterms:created>
  <dcterms:modified xsi:type="dcterms:W3CDTF">2014-11-20T07:47:00Z</dcterms:modified>
</cp:coreProperties>
</file>