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1" w:rsidRDefault="00840681" w:rsidP="00840681">
      <w:r w:rsidRPr="00840681">
        <w:t xml:space="preserve">  </w:t>
      </w:r>
      <w:r w:rsidRPr="00840681">
        <w:rPr>
          <w:noProof/>
          <w:lang w:eastAsia="lv-LV"/>
        </w:rPr>
        <w:drawing>
          <wp:inline distT="0" distB="0" distL="0" distR="0">
            <wp:extent cx="628650" cy="952500"/>
            <wp:effectExtent l="0" t="0" r="0" b="0"/>
            <wp:docPr id="3" name="Picture 3" descr="LP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R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81">
        <w:t xml:space="preserve">                 </w:t>
      </w:r>
      <w:r w:rsidR="00F67460">
        <w:t xml:space="preserve">           </w:t>
      </w:r>
      <w:r w:rsidRPr="00840681">
        <w:t xml:space="preserve">            </w:t>
      </w:r>
      <w:r w:rsidRPr="00840681">
        <w:rPr>
          <w:noProof/>
          <w:lang w:eastAsia="lv-LV"/>
        </w:rPr>
        <w:drawing>
          <wp:inline distT="0" distB="0" distL="0" distR="0">
            <wp:extent cx="1762125" cy="463282"/>
            <wp:effectExtent l="0" t="0" r="0" b="0"/>
            <wp:docPr id="2" name="Picture 2" descr="varam_iss_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am_iss_L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196" cy="46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81">
        <w:t xml:space="preserve">  </w:t>
      </w:r>
      <w:r w:rsidR="003238C3">
        <w:t xml:space="preserve">      </w:t>
      </w:r>
      <w:r w:rsidR="00F67460">
        <w:t xml:space="preserve">                     </w:t>
      </w:r>
      <w:r w:rsidRPr="00840681">
        <w:t xml:space="preserve">   </w:t>
      </w:r>
      <w:r w:rsidRPr="00840681">
        <w:rPr>
          <w:noProof/>
          <w:lang w:eastAsia="lv-LV"/>
        </w:rPr>
        <w:drawing>
          <wp:inline distT="0" distB="0" distL="0" distR="0" wp14:anchorId="4C40068D" wp14:editId="4F483F2A">
            <wp:extent cx="1143000" cy="980999"/>
            <wp:effectExtent l="0" t="0" r="0" b="0"/>
            <wp:docPr id="1" name="Picture 1" descr="Norway+Grants+-+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way+Grants+-+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12" cy="10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4FC" w:rsidRDefault="004F34FC" w:rsidP="00F674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681" w:rsidRPr="00840681" w:rsidRDefault="00840681" w:rsidP="00F6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0681">
        <w:rPr>
          <w:rFonts w:ascii="Times New Roman" w:hAnsi="Times New Roman" w:cs="Times New Roman"/>
          <w:b/>
          <w:sz w:val="28"/>
          <w:szCs w:val="28"/>
        </w:rPr>
        <w:t>PIETEIKŠANĀS ANKETA</w:t>
      </w:r>
    </w:p>
    <w:p w:rsidR="00F67460" w:rsidRDefault="00F67460" w:rsidP="00F67460">
      <w:pPr>
        <w:jc w:val="both"/>
        <w:rPr>
          <w:rFonts w:ascii="Times New Roman" w:hAnsi="Times New Roman" w:cs="Times New Roman"/>
        </w:rPr>
      </w:pPr>
      <w:r w:rsidRPr="007531C1">
        <w:rPr>
          <w:rFonts w:ascii="Times New Roman" w:hAnsi="Times New Roman" w:cs="Times New Roman"/>
        </w:rPr>
        <w:t>Latgales plānošanas reģions</w:t>
      </w:r>
      <w:r w:rsidRPr="00F611DA">
        <w:rPr>
          <w:rFonts w:ascii="Times New Roman" w:hAnsi="Times New Roman" w:cs="Times New Roman"/>
        </w:rPr>
        <w:t xml:space="preserve"> Norvēģijas </w:t>
      </w:r>
      <w:r>
        <w:rPr>
          <w:rFonts w:ascii="Times New Roman" w:hAnsi="Times New Roman" w:cs="Times New Roman"/>
        </w:rPr>
        <w:t xml:space="preserve">finanšu instrumenta </w:t>
      </w:r>
      <w:r w:rsidRPr="00F611DA">
        <w:rPr>
          <w:rFonts w:ascii="Times New Roman" w:hAnsi="Times New Roman" w:cs="Times New Roman"/>
        </w:rPr>
        <w:t>līdzfinansētās programmas „Kapacitātes stiprināšana un institucionālā sadarbība starp Latvijas un Norvēģijas valsts institūcijām, vietējām un reģionālām iestādēm”</w:t>
      </w:r>
      <w:r>
        <w:rPr>
          <w:rFonts w:ascii="Times New Roman" w:hAnsi="Times New Roman" w:cs="Times New Roman"/>
        </w:rPr>
        <w:t xml:space="preserve"> projekta </w:t>
      </w:r>
      <w:r w:rsidRPr="005D0B5A">
        <w:rPr>
          <w:rFonts w:ascii="Times New Roman" w:hAnsi="Times New Roman" w:cs="Times New Roman"/>
        </w:rPr>
        <w:t xml:space="preserve">„Reģionālās politikas aktivitāšu īstenošana Latvijā un reģionālās attīstības pasākumu izstrāde” </w:t>
      </w:r>
      <w:r>
        <w:rPr>
          <w:rFonts w:ascii="Times New Roman" w:hAnsi="Times New Roman" w:cs="Times New Roman"/>
        </w:rPr>
        <w:t>ietvaros</w:t>
      </w:r>
      <w:r w:rsidRPr="00F611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laika periodā no 2014. gada 26. augusta līdz 2015. gada jūnijam </w:t>
      </w:r>
      <w:r w:rsidRPr="008A288D">
        <w:rPr>
          <w:rFonts w:ascii="Times New Roman" w:hAnsi="Times New Roman" w:cs="Times New Roman"/>
          <w:b/>
        </w:rPr>
        <w:t>rīkos mācību seminārus</w:t>
      </w:r>
      <w:r>
        <w:rPr>
          <w:rFonts w:ascii="Times New Roman" w:hAnsi="Times New Roman" w:cs="Times New Roman"/>
        </w:rPr>
        <w:t xml:space="preserve"> </w:t>
      </w:r>
      <w:r w:rsidRPr="008A288D">
        <w:rPr>
          <w:rFonts w:ascii="Times New Roman" w:hAnsi="Times New Roman" w:cs="Times New Roman"/>
          <w:b/>
        </w:rPr>
        <w:t>Latgales plānošanas reģiona pašvaldību pārstāvjiem, Latgales plānošanas reģiona komercdarbības konsultantiem, uzņēmējiem, augstākās izglītības iestāžu, zinātnes institūciju pārstāvjiem u.c. interesentiem.</w:t>
      </w:r>
    </w:p>
    <w:p w:rsidR="00F67460" w:rsidRPr="00E331AC" w:rsidRDefault="00F67460" w:rsidP="00F67460">
      <w:pPr>
        <w:jc w:val="both"/>
        <w:rPr>
          <w:rFonts w:ascii="Times New Roman" w:hAnsi="Times New Roman" w:cs="Times New Roman"/>
        </w:rPr>
      </w:pPr>
      <w:r w:rsidRPr="00AA4724">
        <w:rPr>
          <w:rFonts w:ascii="Times New Roman" w:hAnsi="Times New Roman" w:cs="Times New Roman"/>
          <w:b/>
        </w:rPr>
        <w:t>MĀCĪBU MĒRĶIS:</w:t>
      </w:r>
      <w:r w:rsidRPr="00E331AC">
        <w:rPr>
          <w:rFonts w:ascii="Times New Roman" w:hAnsi="Times New Roman" w:cs="Times New Roman"/>
        </w:rPr>
        <w:t xml:space="preserve"> Veicināt uzņēmējdarbības un inovāciju attīstību, aktivizēt vietējos resursus un vietējās partnerības starp uzņēmējiem, pašvaldībām, augstākās izglītības iestādēm, zinātnes institūcijām un plānošanas reģionu, kā arī stiprināt pašvaldību kapacitāti uzņēmējdarbības veicināšanas jomā.</w:t>
      </w:r>
    </w:p>
    <w:p w:rsidR="00840681" w:rsidRPr="00840681" w:rsidRDefault="00840681">
      <w:pPr>
        <w:rPr>
          <w:rFonts w:ascii="Times New Roman" w:hAnsi="Times New Roman" w:cs="Times New Roman"/>
          <w:sz w:val="24"/>
          <w:szCs w:val="24"/>
        </w:rPr>
      </w:pPr>
      <w:r w:rsidRPr="00840681">
        <w:rPr>
          <w:rFonts w:ascii="Times New Roman" w:hAnsi="Times New Roman" w:cs="Times New Roman"/>
          <w:sz w:val="24"/>
          <w:szCs w:val="24"/>
        </w:rPr>
        <w:t>Vārds, uzvārds________________________________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40681">
        <w:rPr>
          <w:rFonts w:ascii="Times New Roman" w:hAnsi="Times New Roman" w:cs="Times New Roman"/>
          <w:sz w:val="24"/>
          <w:szCs w:val="24"/>
        </w:rPr>
        <w:t>__</w:t>
      </w:r>
    </w:p>
    <w:p w:rsidR="00840681" w:rsidRPr="00840681" w:rsidRDefault="00840681">
      <w:pPr>
        <w:rPr>
          <w:rFonts w:ascii="Times New Roman" w:hAnsi="Times New Roman" w:cs="Times New Roman"/>
          <w:sz w:val="24"/>
          <w:szCs w:val="24"/>
        </w:rPr>
      </w:pPr>
      <w:r w:rsidRPr="00840681">
        <w:rPr>
          <w:rFonts w:ascii="Times New Roman" w:hAnsi="Times New Roman" w:cs="Times New Roman"/>
          <w:sz w:val="24"/>
          <w:szCs w:val="24"/>
        </w:rPr>
        <w:t>Iestāde, organizācija, uzņēmums_________________________________________</w:t>
      </w:r>
    </w:p>
    <w:p w:rsidR="00840681" w:rsidRPr="00840681" w:rsidRDefault="00840681">
      <w:pPr>
        <w:rPr>
          <w:rFonts w:ascii="Times New Roman" w:hAnsi="Times New Roman" w:cs="Times New Roman"/>
          <w:sz w:val="24"/>
          <w:szCs w:val="24"/>
        </w:rPr>
      </w:pPr>
      <w:r w:rsidRPr="00840681">
        <w:rPr>
          <w:rFonts w:ascii="Times New Roman" w:hAnsi="Times New Roman" w:cs="Times New Roman"/>
          <w:sz w:val="24"/>
          <w:szCs w:val="24"/>
        </w:rPr>
        <w:t>Ieņemamais amats___________________________________________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0681">
        <w:rPr>
          <w:rFonts w:ascii="Times New Roman" w:hAnsi="Times New Roman" w:cs="Times New Roman"/>
          <w:sz w:val="24"/>
          <w:szCs w:val="24"/>
        </w:rPr>
        <w:t>______________</w:t>
      </w:r>
    </w:p>
    <w:p w:rsidR="00DF357E" w:rsidRDefault="00DF357E" w:rsidP="001D6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Telefona numurs________________</w:t>
      </w:r>
    </w:p>
    <w:p w:rsidR="00DF357E" w:rsidRDefault="00DF357E" w:rsidP="001D6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adrese_______________________________</w:t>
      </w:r>
    </w:p>
    <w:p w:rsidR="00840681" w:rsidRDefault="00840681" w:rsidP="001D6BD3">
      <w:pPr>
        <w:jc w:val="both"/>
        <w:rPr>
          <w:rFonts w:ascii="Times New Roman" w:hAnsi="Times New Roman" w:cs="Times New Roman"/>
          <w:sz w:val="24"/>
          <w:szCs w:val="24"/>
        </w:rPr>
      </w:pPr>
      <w:r w:rsidRPr="00840681">
        <w:rPr>
          <w:rFonts w:ascii="Times New Roman" w:hAnsi="Times New Roman" w:cs="Times New Roman"/>
          <w:sz w:val="24"/>
          <w:szCs w:val="24"/>
        </w:rPr>
        <w:t>Piesaku savu dalību š</w:t>
      </w:r>
      <w:r w:rsidR="0065065D">
        <w:rPr>
          <w:rFonts w:ascii="Times New Roman" w:hAnsi="Times New Roman" w:cs="Times New Roman"/>
          <w:sz w:val="24"/>
          <w:szCs w:val="24"/>
        </w:rPr>
        <w:t>ādiem semināriem (atzīmēt tabulas</w:t>
      </w:r>
      <w:r w:rsidR="004C6ACB">
        <w:rPr>
          <w:rFonts w:ascii="Times New Roman" w:hAnsi="Times New Roman" w:cs="Times New Roman"/>
          <w:sz w:val="24"/>
          <w:szCs w:val="24"/>
        </w:rPr>
        <w:t xml:space="preserve"> tukšajā ailē</w:t>
      </w:r>
      <w:r w:rsidRPr="00840681">
        <w:rPr>
          <w:rFonts w:ascii="Times New Roman" w:hAnsi="Times New Roman" w:cs="Times New Roman"/>
          <w:sz w:val="24"/>
          <w:szCs w:val="24"/>
        </w:rPr>
        <w:t xml:space="preserve"> ar X, kurā seminārā un kurā norises vietā piedalīsies)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9"/>
        <w:gridCol w:w="1920"/>
        <w:gridCol w:w="1749"/>
        <w:gridCol w:w="3827"/>
        <w:gridCol w:w="1418"/>
      </w:tblGrid>
      <w:tr w:rsidR="00690F2A" w:rsidTr="00F67460">
        <w:tc>
          <w:tcPr>
            <w:tcW w:w="579" w:type="dxa"/>
            <w:vMerge w:val="restart"/>
          </w:tcPr>
          <w:p w:rsidR="00690F2A" w:rsidRPr="00741E50" w:rsidRDefault="009F1E25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0F2A" w:rsidRPr="00741E5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20" w:type="dxa"/>
            <w:vMerge w:val="restart"/>
          </w:tcPr>
          <w:p w:rsidR="001779A4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  <w:b/>
              </w:rPr>
              <w:t>Vietējo produktu mārketings</w:t>
            </w:r>
            <w:r w:rsidRPr="00095ED9">
              <w:rPr>
                <w:rFonts w:ascii="Times New Roman" w:hAnsi="Times New Roman" w:cs="Times New Roman"/>
              </w:rPr>
              <w:t xml:space="preserve"> </w:t>
            </w:r>
          </w:p>
          <w:p w:rsidR="00690F2A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</w:rPr>
              <w:t xml:space="preserve">(8 stundas) </w:t>
            </w:r>
          </w:p>
          <w:p w:rsidR="00690F2A" w:rsidRDefault="00690F2A" w:rsidP="00BF745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3E1926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</w:rPr>
              <w:t>10.09.2014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plkst. 10.00</w:t>
            </w:r>
          </w:p>
        </w:tc>
        <w:tc>
          <w:tcPr>
            <w:tcW w:w="3827" w:type="dxa"/>
          </w:tcPr>
          <w:p w:rsidR="00690F2A" w:rsidRPr="00095ED9" w:rsidRDefault="00690F2A" w:rsidP="000A71E7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</w:rPr>
              <w:t>Daugavpils novada dom</w:t>
            </w:r>
            <w:r w:rsidR="000A71E7">
              <w:rPr>
                <w:rFonts w:ascii="Times New Roman" w:hAnsi="Times New Roman" w:cs="Times New Roman"/>
              </w:rPr>
              <w:t>e</w:t>
            </w:r>
            <w:r w:rsidRPr="00095ED9">
              <w:rPr>
                <w:rFonts w:ascii="Times New Roman" w:hAnsi="Times New Roman" w:cs="Times New Roman"/>
              </w:rPr>
              <w:t>, Rīgas ielā 2, Daugavpilī</w:t>
            </w:r>
          </w:p>
        </w:tc>
        <w:tc>
          <w:tcPr>
            <w:tcW w:w="1418" w:type="dxa"/>
          </w:tcPr>
          <w:p w:rsidR="00690F2A" w:rsidRPr="00095ED9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F2A" w:rsidTr="00F67460">
        <w:tc>
          <w:tcPr>
            <w:tcW w:w="579" w:type="dxa"/>
            <w:vMerge/>
          </w:tcPr>
          <w:p w:rsidR="00690F2A" w:rsidRPr="00741E50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3E1926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</w:rPr>
              <w:t>11.09.2014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plkst. 10.00</w:t>
            </w:r>
          </w:p>
        </w:tc>
        <w:tc>
          <w:tcPr>
            <w:tcW w:w="3827" w:type="dxa"/>
          </w:tcPr>
          <w:p w:rsidR="00690F2A" w:rsidRDefault="000A71E7" w:rsidP="007F63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71E7">
              <w:rPr>
                <w:rFonts w:ascii="Times New Roman" w:hAnsi="Times New Roman" w:cs="Times New Roman"/>
              </w:rPr>
              <w:t>Preiļu novada uzņēmējdarbības centrs, Kooperatīva</w:t>
            </w:r>
            <w:r w:rsidR="0091272A">
              <w:rPr>
                <w:rFonts w:ascii="Times New Roman" w:hAnsi="Times New Roman" w:cs="Times New Roman"/>
              </w:rPr>
              <w:t xml:space="preserve"> ielā</w:t>
            </w:r>
            <w:r w:rsidRPr="000A71E7">
              <w:rPr>
                <w:rFonts w:ascii="Times New Roman" w:hAnsi="Times New Roman" w:cs="Times New Roman"/>
              </w:rPr>
              <w:t xml:space="preserve"> 6, 3.stāvs, Preiļos</w:t>
            </w:r>
          </w:p>
        </w:tc>
        <w:tc>
          <w:tcPr>
            <w:tcW w:w="1418" w:type="dxa"/>
          </w:tcPr>
          <w:p w:rsidR="00690F2A" w:rsidRPr="00095ED9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F2A" w:rsidTr="00F67460">
        <w:tc>
          <w:tcPr>
            <w:tcW w:w="579" w:type="dxa"/>
            <w:vMerge/>
          </w:tcPr>
          <w:p w:rsidR="00690F2A" w:rsidRPr="00741E50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3E1926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</w:rPr>
              <w:t>12.09.2014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plkst. 10.00</w:t>
            </w:r>
          </w:p>
        </w:tc>
        <w:tc>
          <w:tcPr>
            <w:tcW w:w="3827" w:type="dxa"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Rēzeknes novada domes mazā zāle</w:t>
            </w:r>
            <w:r w:rsidRPr="00095ED9">
              <w:rPr>
                <w:rFonts w:ascii="Times New Roman" w:hAnsi="Times New Roman" w:cs="Times New Roman"/>
              </w:rPr>
              <w:t xml:space="preserve"> (1.stāvs)</w:t>
            </w:r>
            <w:r>
              <w:rPr>
                <w:rFonts w:ascii="Times New Roman" w:hAnsi="Times New Roman" w:cs="Times New Roman"/>
              </w:rPr>
              <w:t>, Atbrīvošanas alejā 95, Rēzeknē</w:t>
            </w:r>
          </w:p>
        </w:tc>
        <w:tc>
          <w:tcPr>
            <w:tcW w:w="1418" w:type="dxa"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F2A" w:rsidTr="00F67460">
        <w:tc>
          <w:tcPr>
            <w:tcW w:w="579" w:type="dxa"/>
            <w:vMerge w:val="restart"/>
          </w:tcPr>
          <w:p w:rsidR="00690F2A" w:rsidRPr="00741E50" w:rsidRDefault="009F1E25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0F2A" w:rsidRPr="00741E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  <w:vMerge w:val="restart"/>
          </w:tcPr>
          <w:p w:rsidR="001779A4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C71989">
              <w:rPr>
                <w:rFonts w:ascii="Times New Roman" w:hAnsi="Times New Roman" w:cs="Times New Roman"/>
                <w:b/>
              </w:rPr>
              <w:t>Kā iegūt finansējumu no investoriem, kur tos atrast</w:t>
            </w:r>
            <w:r w:rsidRPr="00E331AC">
              <w:rPr>
                <w:rFonts w:ascii="Times New Roman" w:hAnsi="Times New Roman" w:cs="Times New Roman"/>
              </w:rPr>
              <w:t xml:space="preserve"> </w:t>
            </w:r>
          </w:p>
          <w:p w:rsidR="00690F2A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8E50E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</w:t>
            </w:r>
            <w:r w:rsidRPr="008E50EE">
              <w:rPr>
                <w:rFonts w:ascii="Times New Roman" w:hAnsi="Times New Roman" w:cs="Times New Roman"/>
              </w:rPr>
              <w:t xml:space="preserve"> stundas)</w:t>
            </w:r>
          </w:p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3E1926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14.10.2014 </w:t>
            </w:r>
          </w:p>
          <w:p w:rsidR="00690F2A" w:rsidRPr="00095ED9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plkst. 10.00</w:t>
            </w:r>
          </w:p>
        </w:tc>
        <w:tc>
          <w:tcPr>
            <w:tcW w:w="3827" w:type="dxa"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Daugavpils novada dome</w:t>
            </w:r>
            <w:r w:rsidRPr="00095ED9">
              <w:rPr>
                <w:rFonts w:ascii="Times New Roman" w:hAnsi="Times New Roman" w:cs="Times New Roman"/>
              </w:rPr>
              <w:t>, Rīgas ielā 2, Daugavpilī</w:t>
            </w:r>
          </w:p>
        </w:tc>
        <w:tc>
          <w:tcPr>
            <w:tcW w:w="1418" w:type="dxa"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F2A" w:rsidTr="00F67460">
        <w:tc>
          <w:tcPr>
            <w:tcW w:w="579" w:type="dxa"/>
            <w:vMerge/>
          </w:tcPr>
          <w:p w:rsidR="00690F2A" w:rsidRPr="00741E50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</w:tcPr>
          <w:p w:rsidR="003E1926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21.10.2014 </w:t>
            </w:r>
          </w:p>
          <w:p w:rsidR="00690F2A" w:rsidRPr="00095ED9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plkst. 10.00</w:t>
            </w:r>
          </w:p>
        </w:tc>
        <w:tc>
          <w:tcPr>
            <w:tcW w:w="3827" w:type="dxa"/>
          </w:tcPr>
          <w:p w:rsidR="00690F2A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095ED9">
              <w:rPr>
                <w:rFonts w:ascii="Times New Roman" w:hAnsi="Times New Roman" w:cs="Times New Roman"/>
              </w:rPr>
              <w:t>Rēzeknes novada domes mazā zāle (1.stāvs)</w:t>
            </w:r>
            <w:r>
              <w:rPr>
                <w:rFonts w:ascii="Times New Roman" w:hAnsi="Times New Roman" w:cs="Times New Roman"/>
              </w:rPr>
              <w:t>, Atbrīvošanas alejā 95, Rēzeknē</w:t>
            </w:r>
          </w:p>
        </w:tc>
        <w:tc>
          <w:tcPr>
            <w:tcW w:w="1418" w:type="dxa"/>
          </w:tcPr>
          <w:p w:rsidR="00690F2A" w:rsidRPr="00095ED9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F2A" w:rsidTr="00F67460">
        <w:tc>
          <w:tcPr>
            <w:tcW w:w="579" w:type="dxa"/>
          </w:tcPr>
          <w:p w:rsidR="00690F2A" w:rsidRPr="00741E50" w:rsidRDefault="009F1E25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0F2A" w:rsidRPr="00741E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</w:tcPr>
          <w:p w:rsidR="001779A4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 w:rsidRPr="00C71989">
              <w:rPr>
                <w:rFonts w:ascii="Times New Roman" w:hAnsi="Times New Roman" w:cs="Times New Roman"/>
                <w:b/>
              </w:rPr>
              <w:t>Ko pašvaldība var sniegt uzņēmumam / kā pašvaldībai sadarboties ar uzņēmējiem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0F2A" w:rsidRPr="00741E50" w:rsidRDefault="00690F2A" w:rsidP="007F6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 </w:t>
            </w:r>
            <w:r w:rsidRPr="008E50EE">
              <w:rPr>
                <w:rFonts w:ascii="Times New Roman" w:hAnsi="Times New Roman" w:cs="Times New Roman"/>
              </w:rPr>
              <w:t xml:space="preserve">stundas) </w:t>
            </w:r>
            <w:r w:rsidRPr="00E331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</w:tcPr>
          <w:p w:rsidR="00690F2A" w:rsidRDefault="00690F2A" w:rsidP="00863D53">
            <w:pPr>
              <w:jc w:val="both"/>
              <w:rPr>
                <w:rFonts w:ascii="Times New Roman" w:hAnsi="Times New Roman" w:cs="Times New Roman"/>
              </w:rPr>
            </w:pPr>
            <w:r w:rsidRPr="00E331AC">
              <w:rPr>
                <w:rFonts w:ascii="Times New Roman" w:hAnsi="Times New Roman" w:cs="Times New Roman"/>
              </w:rPr>
              <w:t xml:space="preserve">02.2015 – 06.2015 </w:t>
            </w:r>
          </w:p>
        </w:tc>
        <w:tc>
          <w:tcPr>
            <w:tcW w:w="3827" w:type="dxa"/>
          </w:tcPr>
          <w:p w:rsidR="00863D53" w:rsidRDefault="00863D53" w:rsidP="00ED7D0C">
            <w:pPr>
              <w:jc w:val="both"/>
              <w:rPr>
                <w:rFonts w:ascii="Times New Roman" w:hAnsi="Times New Roman" w:cs="Times New Roman"/>
              </w:rPr>
            </w:pPr>
            <w:r w:rsidRPr="00E331AC">
              <w:rPr>
                <w:rFonts w:ascii="Times New Roman" w:hAnsi="Times New Roman" w:cs="Times New Roman"/>
              </w:rPr>
              <w:t xml:space="preserve">Daugavpilī, </w:t>
            </w:r>
            <w:r>
              <w:rPr>
                <w:rFonts w:ascii="Times New Roman" w:hAnsi="Times New Roman" w:cs="Times New Roman"/>
              </w:rPr>
              <w:t>Rēzeknē, Balvos, Preiļos, Ludzā.</w:t>
            </w:r>
          </w:p>
          <w:p w:rsidR="00690F2A" w:rsidRPr="00095ED9" w:rsidRDefault="00690F2A" w:rsidP="00ED7D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Vieta un laiks precizējas; tiks nosūtīta papildus informācija. </w:t>
            </w:r>
          </w:p>
        </w:tc>
        <w:tc>
          <w:tcPr>
            <w:tcW w:w="1418" w:type="dxa"/>
          </w:tcPr>
          <w:p w:rsidR="00690F2A" w:rsidRDefault="00ED7D0C" w:rsidP="0069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 rīkota atsevišķa pieteikšanās.</w:t>
            </w:r>
          </w:p>
        </w:tc>
      </w:tr>
    </w:tbl>
    <w:p w:rsidR="004C6ACB" w:rsidRPr="00840681" w:rsidRDefault="004C6ACB" w:rsidP="003E1926">
      <w:pPr>
        <w:rPr>
          <w:rFonts w:ascii="Times New Roman" w:hAnsi="Times New Roman" w:cs="Times New Roman"/>
          <w:sz w:val="24"/>
          <w:szCs w:val="24"/>
        </w:rPr>
      </w:pPr>
    </w:p>
    <w:sectPr w:rsidR="004C6ACB" w:rsidRPr="00840681" w:rsidSect="00F6746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86743"/>
    <w:multiLevelType w:val="hybridMultilevel"/>
    <w:tmpl w:val="7ACC5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81"/>
    <w:rsid w:val="000A71E7"/>
    <w:rsid w:val="001779A4"/>
    <w:rsid w:val="001D6BD3"/>
    <w:rsid w:val="003238C3"/>
    <w:rsid w:val="003E1926"/>
    <w:rsid w:val="004C6ACB"/>
    <w:rsid w:val="004F34FC"/>
    <w:rsid w:val="005E1EC0"/>
    <w:rsid w:val="0065065D"/>
    <w:rsid w:val="00684A43"/>
    <w:rsid w:val="00690F2A"/>
    <w:rsid w:val="00840681"/>
    <w:rsid w:val="00841A5D"/>
    <w:rsid w:val="00863D53"/>
    <w:rsid w:val="0091272A"/>
    <w:rsid w:val="009C63FD"/>
    <w:rsid w:val="009F1E25"/>
    <w:rsid w:val="00BF7450"/>
    <w:rsid w:val="00DF357E"/>
    <w:rsid w:val="00ED7D0C"/>
    <w:rsid w:val="00F67460"/>
    <w:rsid w:val="00F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A1117-065E-408C-89B9-ADC8A8F7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81"/>
    <w:pPr>
      <w:ind w:left="720"/>
      <w:contextualSpacing/>
    </w:pPr>
  </w:style>
  <w:style w:type="table" w:styleId="TableGrid">
    <w:name w:val="Table Grid"/>
    <w:basedOn w:val="TableNormal"/>
    <w:rsid w:val="0084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</dc:creator>
  <cp:keywords/>
  <dc:description/>
  <cp:lastModifiedBy>Sarmīte</cp:lastModifiedBy>
  <cp:revision>23</cp:revision>
  <cp:lastPrinted>2014-07-16T09:57:00Z</cp:lastPrinted>
  <dcterms:created xsi:type="dcterms:W3CDTF">2014-07-15T09:17:00Z</dcterms:created>
  <dcterms:modified xsi:type="dcterms:W3CDTF">2014-08-29T07:34:00Z</dcterms:modified>
</cp:coreProperties>
</file>