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24" w:rsidRDefault="00157124" w:rsidP="00157124">
      <w:r>
        <w:rPr>
          <w:noProof/>
        </w:rPr>
        <w:drawing>
          <wp:inline distT="0" distB="0" distL="0" distR="0">
            <wp:extent cx="876300" cy="1009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1" t="-9" r="-11" b="-9"/>
                    <a:stretch>
                      <a:fillRect/>
                    </a:stretch>
                  </pic:blipFill>
                  <pic:spPr bwMode="auto">
                    <a:xfrm>
                      <a:off x="0" y="0"/>
                      <a:ext cx="876300" cy="1009650"/>
                    </a:xfrm>
                    <a:prstGeom prst="rect">
                      <a:avLst/>
                    </a:prstGeom>
                    <a:solidFill>
                      <a:srgbClr val="FFFFFF"/>
                    </a:solidFill>
                    <a:ln w="9525">
                      <a:noFill/>
                      <a:miter lim="800000"/>
                      <a:headEnd/>
                      <a:tailEnd/>
                    </a:ln>
                  </pic:spPr>
                </pic:pic>
              </a:graphicData>
            </a:graphic>
          </wp:inline>
        </w:drawing>
      </w:r>
      <w:r>
        <w:rPr>
          <w:rFonts w:eastAsia="MS Sans Serif"/>
          <w:lang w:val="pt-BR"/>
        </w:rPr>
        <w:t xml:space="preserve">  </w:t>
      </w:r>
    </w:p>
    <w:p w:rsidR="00157124" w:rsidRPr="00157124" w:rsidRDefault="00157124" w:rsidP="00157124">
      <w:pPr>
        <w:rPr>
          <w:rFonts w:asciiTheme="majorHAnsi" w:hAnsiTheme="majorHAnsi"/>
          <w:sz w:val="20"/>
          <w:szCs w:val="20"/>
        </w:rPr>
      </w:pPr>
      <w:r w:rsidRPr="00157124">
        <w:rPr>
          <w:rFonts w:asciiTheme="majorHAnsi" w:eastAsia="MS Sans Serif" w:hAnsiTheme="majorHAnsi"/>
          <w:sz w:val="20"/>
          <w:szCs w:val="20"/>
          <w:lang w:val="pt-BR"/>
        </w:rPr>
        <w:t xml:space="preserve"> </w:t>
      </w:r>
      <w:r w:rsidRPr="00157124">
        <w:rPr>
          <w:rFonts w:asciiTheme="majorHAnsi" w:hAnsiTheme="majorHAnsi" w:cs="Tahoma"/>
          <w:b/>
          <w:i/>
          <w:sz w:val="20"/>
          <w:szCs w:val="20"/>
          <w:lang w:val="pt-BR"/>
        </w:rPr>
        <w:t>Biedrība „ŪDENSZĪMES”</w:t>
      </w:r>
    </w:p>
    <w:p w:rsidR="00157124" w:rsidRPr="00157124" w:rsidRDefault="00157124" w:rsidP="00157124">
      <w:pPr>
        <w:rPr>
          <w:rFonts w:asciiTheme="majorHAnsi" w:hAnsiTheme="majorHAnsi"/>
          <w:sz w:val="20"/>
          <w:szCs w:val="20"/>
        </w:rPr>
      </w:pPr>
      <w:r w:rsidRPr="00157124">
        <w:rPr>
          <w:rFonts w:asciiTheme="majorHAnsi" w:hAnsiTheme="majorHAnsi" w:cs="Tahoma"/>
          <w:b/>
          <w:i/>
          <w:sz w:val="20"/>
          <w:szCs w:val="20"/>
          <w:lang w:val="pt-BR"/>
        </w:rPr>
        <w:t>R.N.50008116341</w:t>
      </w:r>
    </w:p>
    <w:p w:rsidR="00157124" w:rsidRPr="00157124" w:rsidRDefault="00157124" w:rsidP="00157124">
      <w:pPr>
        <w:rPr>
          <w:rFonts w:asciiTheme="majorHAnsi" w:hAnsiTheme="majorHAnsi"/>
          <w:sz w:val="20"/>
          <w:szCs w:val="20"/>
        </w:rPr>
      </w:pPr>
      <w:r w:rsidRPr="00157124">
        <w:rPr>
          <w:rFonts w:asciiTheme="majorHAnsi" w:hAnsiTheme="majorHAnsi" w:cs="Tahoma"/>
          <w:b/>
          <w:i/>
          <w:sz w:val="20"/>
          <w:szCs w:val="20"/>
          <w:lang w:val="pt-BR"/>
        </w:rPr>
        <w:t>„Mežmāras”, Rubenes pagasts</w:t>
      </w:r>
    </w:p>
    <w:p w:rsidR="00157124" w:rsidRPr="00157124" w:rsidRDefault="00157124" w:rsidP="00157124">
      <w:pPr>
        <w:rPr>
          <w:rFonts w:asciiTheme="majorHAnsi" w:hAnsiTheme="majorHAnsi"/>
          <w:sz w:val="20"/>
          <w:szCs w:val="20"/>
        </w:rPr>
      </w:pPr>
      <w:r w:rsidRPr="00157124">
        <w:rPr>
          <w:rFonts w:asciiTheme="majorHAnsi" w:hAnsiTheme="majorHAnsi" w:cs="Tahoma"/>
          <w:b/>
          <w:i/>
          <w:sz w:val="20"/>
          <w:szCs w:val="20"/>
        </w:rPr>
        <w:t>Jēkabpils novads, LV -5229</w:t>
      </w:r>
    </w:p>
    <w:p w:rsidR="00157124" w:rsidRPr="00157124" w:rsidRDefault="00157124" w:rsidP="00157124">
      <w:pPr>
        <w:rPr>
          <w:rFonts w:asciiTheme="majorHAnsi" w:hAnsiTheme="majorHAnsi"/>
          <w:sz w:val="20"/>
          <w:szCs w:val="20"/>
        </w:rPr>
      </w:pPr>
      <w:r w:rsidRPr="00157124">
        <w:rPr>
          <w:rFonts w:asciiTheme="majorHAnsi" w:hAnsiTheme="majorHAnsi" w:cs="Tahoma"/>
          <w:b/>
          <w:i/>
          <w:sz w:val="20"/>
          <w:szCs w:val="20"/>
        </w:rPr>
        <w:t xml:space="preserve">t. 29548967 </w:t>
      </w:r>
    </w:p>
    <w:p w:rsidR="00157124" w:rsidRPr="00533D97" w:rsidRDefault="00573C2E" w:rsidP="00533D97">
      <w:pPr>
        <w:rPr>
          <w:rFonts w:asciiTheme="majorHAnsi" w:hAnsiTheme="majorHAnsi"/>
          <w:sz w:val="20"/>
          <w:szCs w:val="20"/>
        </w:rPr>
      </w:pPr>
      <w:hyperlink r:id="rId7" w:history="1">
        <w:r w:rsidR="00157124" w:rsidRPr="00157124">
          <w:rPr>
            <w:rStyle w:val="Hipersaite"/>
            <w:rFonts w:asciiTheme="majorHAnsi" w:hAnsiTheme="majorHAnsi" w:cs="Tahoma"/>
            <w:b/>
            <w:i/>
            <w:sz w:val="20"/>
            <w:szCs w:val="20"/>
          </w:rPr>
          <w:t>www.udenszimes.lv</w:t>
        </w:r>
      </w:hyperlink>
      <w:r w:rsidR="00157124" w:rsidRPr="00157124">
        <w:rPr>
          <w:rFonts w:asciiTheme="majorHAnsi" w:hAnsiTheme="majorHAnsi" w:cs="Tahoma"/>
          <w:b/>
          <w:i/>
          <w:sz w:val="20"/>
          <w:szCs w:val="20"/>
        </w:rPr>
        <w:t xml:space="preserve"> </w:t>
      </w:r>
    </w:p>
    <w:p w:rsidR="00157124" w:rsidRDefault="00157124" w:rsidP="00157124">
      <w:pPr>
        <w:rPr>
          <w:rFonts w:ascii="Tahoma" w:hAnsi="Tahoma" w:cs="Tahoma"/>
          <w:b/>
          <w:i/>
        </w:rPr>
      </w:pPr>
    </w:p>
    <w:p w:rsidR="002C58EE" w:rsidRDefault="002C58EE" w:rsidP="00157124">
      <w:pPr>
        <w:rPr>
          <w:rFonts w:ascii="Tahoma" w:hAnsi="Tahoma" w:cs="Tahoma"/>
          <w:b/>
          <w:i/>
        </w:rPr>
      </w:pPr>
      <w:r>
        <w:rPr>
          <w:rFonts w:ascii="Tahoma" w:hAnsi="Tahoma" w:cs="Tahoma"/>
          <w:b/>
          <w:i/>
        </w:rPr>
        <w:t>Sēlijas stārķu ceļojuma iespaidi.</w:t>
      </w:r>
    </w:p>
    <w:p w:rsidR="002C58EE" w:rsidRDefault="002C58EE" w:rsidP="00157124">
      <w:pPr>
        <w:rPr>
          <w:rFonts w:ascii="Times New Roman" w:hAnsi="Times New Roman" w:cs="Times New Roman"/>
          <w:b/>
          <w:sz w:val="24"/>
          <w:szCs w:val="24"/>
        </w:rPr>
      </w:pPr>
    </w:p>
    <w:p w:rsidR="002C58EE" w:rsidRDefault="0038503C" w:rsidP="00157124">
      <w:pPr>
        <w:rPr>
          <w:rFonts w:ascii="Times New Roman" w:hAnsi="Times New Roman" w:cs="Times New Roman"/>
          <w:sz w:val="24"/>
          <w:szCs w:val="24"/>
        </w:rPr>
      </w:pPr>
      <w:r>
        <w:rPr>
          <w:rFonts w:ascii="Times New Roman" w:hAnsi="Times New Roman" w:cs="Times New Roman"/>
          <w:sz w:val="24"/>
          <w:szCs w:val="24"/>
        </w:rPr>
        <w:t>Svētdien, 25. j</w:t>
      </w:r>
      <w:r w:rsidR="002C58EE">
        <w:rPr>
          <w:rFonts w:ascii="Times New Roman" w:hAnsi="Times New Roman" w:cs="Times New Roman"/>
          <w:sz w:val="24"/>
          <w:szCs w:val="24"/>
        </w:rPr>
        <w:t>ūlijā, no Kaldabruņas skolas pagalma startēja ģimeņu izbraukums „Sēlijas stārķu ceļš”. Brauciena programmu tās izstrādātājs Jānis Dzimtais turēja noslēpumā teju līdz pēdējam brīdim, tādēļ atklājumu pietika pilnīgi visiem.</w:t>
      </w:r>
    </w:p>
    <w:p w:rsidR="002C58EE" w:rsidRDefault="002C58EE" w:rsidP="00157124">
      <w:pPr>
        <w:rPr>
          <w:rFonts w:ascii="Times New Roman" w:hAnsi="Times New Roman" w:cs="Times New Roman"/>
          <w:sz w:val="24"/>
          <w:szCs w:val="24"/>
        </w:rPr>
      </w:pPr>
      <w:r>
        <w:rPr>
          <w:rFonts w:ascii="Times New Roman" w:hAnsi="Times New Roman" w:cs="Times New Roman"/>
          <w:sz w:val="24"/>
          <w:szCs w:val="24"/>
        </w:rPr>
        <w:t>Ceļojumā devās ģimenes ar bērniem, katra kompānija savā automašīnā, lai justos droši. Braucēji bija sapulcējušies no Kaldabruņas, Bebrenes, Ilūkstes, Aknīstes, Dignājas un Rubeņiem – mazliet vairāk kā četrdesmit lieli un mazi ceļotāji. Stārķu iepazīšanu uzsākām jau brauciena sākumpunktā, un šeit pat pieaugušajiem bija jaunumi. Kādēļ stārķim sarkanas kājas? Un kad Latvijas teritorijā tie parādījušies</w:t>
      </w:r>
      <w:r w:rsidR="0038503C">
        <w:rPr>
          <w:rFonts w:ascii="Times New Roman" w:hAnsi="Times New Roman" w:cs="Times New Roman"/>
          <w:sz w:val="24"/>
          <w:szCs w:val="24"/>
        </w:rPr>
        <w:t>?</w:t>
      </w:r>
      <w:r>
        <w:rPr>
          <w:rFonts w:ascii="Times New Roman" w:hAnsi="Times New Roman" w:cs="Times New Roman"/>
          <w:sz w:val="24"/>
          <w:szCs w:val="24"/>
        </w:rPr>
        <w:t xml:space="preserve"> Izrādās, samērā nesen, tikai 17.gadsimtā, un tieši tādēļ mums nav tautasdziesmu par stārķiem, kaut arī šķiet, ka šis putns nu gan ir tik raksturīgs latviešu tradīcijām!</w:t>
      </w:r>
    </w:p>
    <w:p w:rsidR="002C58EE" w:rsidRDefault="002C58EE" w:rsidP="00157124">
      <w:pPr>
        <w:rPr>
          <w:rFonts w:ascii="Times New Roman" w:hAnsi="Times New Roman" w:cs="Times New Roman"/>
          <w:sz w:val="24"/>
          <w:szCs w:val="24"/>
        </w:rPr>
      </w:pPr>
      <w:r>
        <w:rPr>
          <w:rFonts w:ascii="Times New Roman" w:hAnsi="Times New Roman" w:cs="Times New Roman"/>
          <w:sz w:val="24"/>
          <w:szCs w:val="24"/>
        </w:rPr>
        <w:t xml:space="preserve">Nākamais pieturas punkts – Červonkas baznīca, kuras jumtu arī rotā izteiksmīga un apdzīvota stārķu ligzda. Baznīcas telpās klausījāmies klusumā, putnos un stikla vēja zvanu spēlē, kā arī centāmies saprast, kādēļ tad cilvēkiem baznīca bijusi vajadzīga senos laikos, un kādēļ tai būtu jāpastāv arī šodien. </w:t>
      </w:r>
    </w:p>
    <w:p w:rsidR="000C7F9A" w:rsidRDefault="000C7F9A" w:rsidP="00157124">
      <w:pPr>
        <w:rPr>
          <w:rFonts w:ascii="Times New Roman" w:hAnsi="Times New Roman" w:cs="Times New Roman"/>
          <w:sz w:val="24"/>
          <w:szCs w:val="24"/>
        </w:rPr>
      </w:pPr>
      <w:r>
        <w:rPr>
          <w:rFonts w:ascii="Times New Roman" w:hAnsi="Times New Roman" w:cs="Times New Roman"/>
          <w:sz w:val="24"/>
          <w:szCs w:val="24"/>
        </w:rPr>
        <w:t>Ja reiz ir baznīca, jābūt arī pilij. Nu, vismaz muižai. Tādēļ apstājāmies pie Asares muižas pilsd</w:t>
      </w:r>
      <w:r w:rsidR="0038503C">
        <w:rPr>
          <w:rFonts w:ascii="Times New Roman" w:hAnsi="Times New Roman" w:cs="Times New Roman"/>
          <w:sz w:val="24"/>
          <w:szCs w:val="24"/>
        </w:rPr>
        <w:t>r</w:t>
      </w:r>
      <w:r>
        <w:rPr>
          <w:rFonts w:ascii="Times New Roman" w:hAnsi="Times New Roman" w:cs="Times New Roman"/>
          <w:sz w:val="24"/>
          <w:szCs w:val="24"/>
        </w:rPr>
        <w:t>upām, kuru augstākajā punktā mājo stārķi. Asares parkā vajadzēja krietni nopūlēties, lai atrastu visus sagatavotajā uzdevumā iekļautos Sēlijas augus. Stārķi mūs cītīgi pieskatīja, metot plašus lokus virs galvas. Pēc pastaigas un augu meklēšanas – pietura pie Zuju ezera un leģendas par tā izcelšanos klausīšanās. Ūdens silts, peldvieta labiekārtota, ūdensrozes pie paša krasta.</w:t>
      </w:r>
    </w:p>
    <w:p w:rsidR="000C7F9A" w:rsidRDefault="000C7F9A" w:rsidP="00157124">
      <w:pPr>
        <w:rPr>
          <w:rFonts w:ascii="Times New Roman" w:hAnsi="Times New Roman" w:cs="Times New Roman"/>
          <w:sz w:val="24"/>
          <w:szCs w:val="24"/>
        </w:rPr>
      </w:pPr>
      <w:r>
        <w:rPr>
          <w:rFonts w:ascii="Times New Roman" w:hAnsi="Times New Roman" w:cs="Times New Roman"/>
          <w:sz w:val="24"/>
          <w:szCs w:val="24"/>
        </w:rPr>
        <w:lastRenderedPageBreak/>
        <w:t>Sekoja tālāks pārbrauciens uz Leimaņu Latvju zīmju parku, kur, savukārt, vajadzēja atrast un atpazīt deviņas populārākās latvju zīmes. Stārķu ligzdas Leimaņu parkā nav, toties viena no tām ir cēli iekārtojusies Aleksandra Grīna parka pašā centrā.</w:t>
      </w:r>
    </w:p>
    <w:p w:rsidR="00B32840" w:rsidRDefault="000C7F9A" w:rsidP="00157124">
      <w:pPr>
        <w:rPr>
          <w:rFonts w:ascii="Times New Roman" w:hAnsi="Times New Roman" w:cs="Times New Roman"/>
          <w:sz w:val="24"/>
          <w:szCs w:val="24"/>
        </w:rPr>
      </w:pPr>
      <w:r w:rsidRPr="000C7F9A">
        <w:rPr>
          <w:rFonts w:ascii="Times New Roman" w:hAnsi="Times New Roman" w:cs="Times New Roman"/>
          <w:sz w:val="24"/>
          <w:szCs w:val="24"/>
        </w:rPr>
        <w:t xml:space="preserve">Ceļojuma noslēgumā </w:t>
      </w:r>
      <w:r w:rsidR="00B32840" w:rsidRPr="000C7F9A">
        <w:rPr>
          <w:rFonts w:ascii="Times New Roman" w:hAnsi="Times New Roman" w:cs="Times New Roman"/>
          <w:sz w:val="24"/>
          <w:szCs w:val="24"/>
        </w:rPr>
        <w:t>mūs</w:t>
      </w:r>
      <w:r w:rsidRPr="000C7F9A">
        <w:rPr>
          <w:rFonts w:ascii="Times New Roman" w:hAnsi="Times New Roman" w:cs="Times New Roman"/>
          <w:sz w:val="24"/>
          <w:szCs w:val="24"/>
        </w:rPr>
        <w:t xml:space="preserve"> Zasas  „Bērzzemniekos” sagaidīja</w:t>
      </w:r>
      <w:r w:rsidR="00B32840" w:rsidRPr="000C7F9A">
        <w:rPr>
          <w:rFonts w:ascii="Times New Roman" w:hAnsi="Times New Roman" w:cs="Times New Roman"/>
          <w:sz w:val="24"/>
          <w:szCs w:val="24"/>
        </w:rPr>
        <w:t xml:space="preserve"> Anna </w:t>
      </w:r>
      <w:r w:rsidRPr="000C7F9A">
        <w:rPr>
          <w:rFonts w:ascii="Times New Roman" w:hAnsi="Times New Roman" w:cs="Times New Roman"/>
          <w:sz w:val="24"/>
          <w:szCs w:val="24"/>
        </w:rPr>
        <w:t xml:space="preserve">un Laura </w:t>
      </w:r>
      <w:r w:rsidR="00B32840" w:rsidRPr="000C7F9A">
        <w:rPr>
          <w:rFonts w:ascii="Times New Roman" w:hAnsi="Times New Roman" w:cs="Times New Roman"/>
          <w:sz w:val="24"/>
          <w:szCs w:val="24"/>
        </w:rPr>
        <w:t>Kalnāja</w:t>
      </w:r>
      <w:r w:rsidRPr="000C7F9A">
        <w:rPr>
          <w:rFonts w:ascii="Times New Roman" w:hAnsi="Times New Roman" w:cs="Times New Roman"/>
          <w:sz w:val="24"/>
          <w:szCs w:val="24"/>
        </w:rPr>
        <w:t>s</w:t>
      </w:r>
      <w:r>
        <w:rPr>
          <w:rFonts w:ascii="Times New Roman" w:hAnsi="Times New Roman" w:cs="Times New Roman"/>
          <w:sz w:val="24"/>
          <w:szCs w:val="24"/>
        </w:rPr>
        <w:t xml:space="preserve">, kā arī </w:t>
      </w:r>
      <w:r w:rsidRPr="000C7F9A">
        <w:rPr>
          <w:rFonts w:ascii="Times New Roman" w:hAnsi="Times New Roman" w:cs="Times New Roman"/>
          <w:sz w:val="24"/>
          <w:szCs w:val="24"/>
        </w:rPr>
        <w:t>viņu</w:t>
      </w:r>
      <w:r w:rsidR="00B32840" w:rsidRPr="000C7F9A">
        <w:rPr>
          <w:rFonts w:ascii="Times New Roman" w:hAnsi="Times New Roman" w:cs="Times New Roman"/>
          <w:sz w:val="24"/>
          <w:szCs w:val="24"/>
        </w:rPr>
        <w:t xml:space="preserve"> zirdziņi</w:t>
      </w:r>
      <w:r w:rsidRPr="000C7F9A">
        <w:rPr>
          <w:rFonts w:ascii="Times New Roman" w:hAnsi="Times New Roman" w:cs="Times New Roman"/>
          <w:sz w:val="24"/>
          <w:szCs w:val="24"/>
        </w:rPr>
        <w:t xml:space="preserve">. Ceļotājiem bija </w:t>
      </w:r>
      <w:r w:rsidR="00B32840" w:rsidRPr="000C7F9A">
        <w:rPr>
          <w:rFonts w:ascii="Times New Roman" w:hAnsi="Times New Roman" w:cs="Times New Roman"/>
          <w:sz w:val="24"/>
          <w:szCs w:val="24"/>
        </w:rPr>
        <w:t xml:space="preserve"> sagatavo</w:t>
      </w:r>
      <w:r w:rsidRPr="000C7F9A">
        <w:rPr>
          <w:rFonts w:ascii="Times New Roman" w:hAnsi="Times New Roman" w:cs="Times New Roman"/>
          <w:sz w:val="24"/>
          <w:szCs w:val="24"/>
        </w:rPr>
        <w:t>tas</w:t>
      </w:r>
      <w:r w:rsidR="00B32840" w:rsidRPr="000C7F9A">
        <w:rPr>
          <w:rFonts w:ascii="Times New Roman" w:hAnsi="Times New Roman" w:cs="Times New Roman"/>
          <w:sz w:val="24"/>
          <w:szCs w:val="24"/>
        </w:rPr>
        <w:t xml:space="preserve"> piknika pusdienas, un </w:t>
      </w:r>
      <w:r w:rsidRPr="000C7F9A">
        <w:rPr>
          <w:rFonts w:ascii="Times New Roman" w:hAnsi="Times New Roman" w:cs="Times New Roman"/>
          <w:sz w:val="24"/>
          <w:szCs w:val="24"/>
        </w:rPr>
        <w:t>pat</w:t>
      </w:r>
      <w:r>
        <w:rPr>
          <w:rFonts w:ascii="Times New Roman" w:hAnsi="Times New Roman" w:cs="Times New Roman"/>
          <w:sz w:val="24"/>
          <w:szCs w:val="24"/>
        </w:rPr>
        <w:t xml:space="preserve"> paši mazākie dalībnieki varēja doties izjādē</w:t>
      </w:r>
      <w:r w:rsidR="00B32840">
        <w:rPr>
          <w:rFonts w:ascii="Times New Roman" w:hAnsi="Times New Roman" w:cs="Times New Roman"/>
          <w:sz w:val="24"/>
          <w:szCs w:val="24"/>
        </w:rPr>
        <w:t>.</w:t>
      </w:r>
      <w:r>
        <w:rPr>
          <w:rFonts w:ascii="Times New Roman" w:hAnsi="Times New Roman" w:cs="Times New Roman"/>
          <w:sz w:val="24"/>
          <w:szCs w:val="24"/>
        </w:rPr>
        <w:t xml:space="preserve"> </w:t>
      </w:r>
      <w:r w:rsidR="00B32840">
        <w:rPr>
          <w:rFonts w:ascii="Times New Roman" w:hAnsi="Times New Roman" w:cs="Times New Roman"/>
          <w:sz w:val="24"/>
          <w:szCs w:val="24"/>
        </w:rPr>
        <w:t xml:space="preserve"> </w:t>
      </w:r>
    </w:p>
    <w:p w:rsidR="000C7F9A" w:rsidRDefault="007A54AF" w:rsidP="000C7F9A">
      <w:pPr>
        <w:rPr>
          <w:rFonts w:ascii="Times New Roman" w:hAnsi="Times New Roman" w:cs="Times New Roman"/>
          <w:sz w:val="24"/>
          <w:szCs w:val="24"/>
        </w:rPr>
      </w:pPr>
      <w:r>
        <w:rPr>
          <w:rFonts w:ascii="Times New Roman" w:hAnsi="Times New Roman" w:cs="Times New Roman"/>
          <w:sz w:val="24"/>
          <w:szCs w:val="24"/>
        </w:rPr>
        <w:t>N</w:t>
      </w:r>
      <w:r w:rsidR="000C7F9A">
        <w:rPr>
          <w:rFonts w:ascii="Times New Roman" w:hAnsi="Times New Roman" w:cs="Times New Roman"/>
          <w:sz w:val="24"/>
          <w:szCs w:val="24"/>
        </w:rPr>
        <w:t>oslēgumu  papildināja  koncerts</w:t>
      </w:r>
      <w:r w:rsidR="00B32840">
        <w:rPr>
          <w:rFonts w:ascii="Times New Roman" w:hAnsi="Times New Roman" w:cs="Times New Roman"/>
          <w:sz w:val="24"/>
          <w:szCs w:val="24"/>
        </w:rPr>
        <w:t xml:space="preserve"> „Kur saule nenoriet”</w:t>
      </w:r>
      <w:r w:rsidR="000C7F9A">
        <w:rPr>
          <w:rFonts w:ascii="Times New Roman" w:hAnsi="Times New Roman" w:cs="Times New Roman"/>
          <w:sz w:val="24"/>
          <w:szCs w:val="24"/>
        </w:rPr>
        <w:t>,  ko sniedza</w:t>
      </w:r>
      <w:r w:rsidR="00B32840">
        <w:rPr>
          <w:rFonts w:ascii="Times New Roman" w:hAnsi="Times New Roman" w:cs="Times New Roman"/>
          <w:sz w:val="24"/>
          <w:szCs w:val="24"/>
        </w:rPr>
        <w:t xml:space="preserve"> Vita T</w:t>
      </w:r>
      <w:r w:rsidR="000C7F9A">
        <w:rPr>
          <w:rFonts w:ascii="Times New Roman" w:hAnsi="Times New Roman" w:cs="Times New Roman"/>
          <w:sz w:val="24"/>
          <w:szCs w:val="24"/>
        </w:rPr>
        <w:t xml:space="preserve">alla un folkloras kopa „Raksti”, un šo koncertu finansēja Jēkabpils novada pašvaldība NVO iniciatīvu konkursa ietvaros. Sākotnēji gan saules nenorietēšanas dziesmas tika paredzēts atskaņot Kaldabruņas jaunajā skatu platformā. Taču, tā kā būvniecības cenas šogad strauji pieauga, un platformas būvniecība notiks tikai nākamgad, tad </w:t>
      </w:r>
      <w:r w:rsidR="006D6EFE">
        <w:rPr>
          <w:rFonts w:ascii="Times New Roman" w:hAnsi="Times New Roman" w:cs="Times New Roman"/>
          <w:sz w:val="24"/>
          <w:szCs w:val="24"/>
        </w:rPr>
        <w:t>šķita ļoti piemēroti par sauli, gaismu un prieku muzicēt tieši ģimenēm ar bērniem. Un tas tiešām tika novērtēts.</w:t>
      </w:r>
    </w:p>
    <w:p w:rsidR="000C7F9A" w:rsidRDefault="006D6EFE" w:rsidP="000C7F9A">
      <w:pPr>
        <w:rPr>
          <w:rFonts w:ascii="Times New Roman" w:hAnsi="Times New Roman" w:cs="Times New Roman"/>
          <w:sz w:val="24"/>
          <w:szCs w:val="24"/>
        </w:rPr>
      </w:pPr>
      <w:r>
        <w:rPr>
          <w:rFonts w:ascii="Times New Roman" w:hAnsi="Times New Roman" w:cs="Times New Roman"/>
          <w:sz w:val="24"/>
          <w:szCs w:val="24"/>
        </w:rPr>
        <w:t xml:space="preserve">Bez šaubām, maršruta laikā tika skaitītas stārķu ligzdas, un acīgākie skaitītpratēji saskaitīja veselas četrdesmit. Nākamā acīgākā brauciena dalībniece bija fotogrāfe Jana Simanoviča, un, izmantojot viņas fotogrāfijas no visiem projekta pasākumiem, septembrī izveidosim veselu galeriju un aprakstu kopu. Arī Sēlijas stārķu ceļa maršrutu </w:t>
      </w:r>
      <w:r w:rsidR="000C7F9A">
        <w:rPr>
          <w:rFonts w:ascii="Times New Roman" w:hAnsi="Times New Roman" w:cs="Times New Roman"/>
          <w:sz w:val="24"/>
          <w:szCs w:val="24"/>
        </w:rPr>
        <w:t xml:space="preserve">publicēsim  gan biedrības „Ūdenszīmes”, gan kopienu sadarbības tīkla „Sēlijas salas” mājaslapās – lai brauc visas Latvijas ģimenes. </w:t>
      </w:r>
    </w:p>
    <w:p w:rsidR="006D6EFE" w:rsidRDefault="00AB41C6" w:rsidP="00157124">
      <w:pPr>
        <w:rPr>
          <w:rFonts w:ascii="Times New Roman" w:hAnsi="Times New Roman" w:cs="Times New Roman"/>
          <w:sz w:val="24"/>
          <w:szCs w:val="24"/>
        </w:rPr>
      </w:pPr>
      <w:r>
        <w:rPr>
          <w:rFonts w:ascii="Times New Roman" w:hAnsi="Times New Roman" w:cs="Times New Roman"/>
          <w:sz w:val="24"/>
          <w:szCs w:val="24"/>
        </w:rPr>
        <w:t xml:space="preserve">Nākamais šī projekta pasākums – „Mākslas diena” Kaldabruņas skolā norisināsies jau piektdien, 6. Augustā, no  pl. 11 00. Šīs dienas norises līdzināsies atvērtai radošajai darbnīcai, kur strādā vairāki mākslinieki, ļaujot ikvienam izmēģināt roku gleznošanā, stikla un koka apstrādē. Izgatavosim dekorācijas un fotorāmjus kopā ar Ievu Svarāni un Ievu Jātnieci, stikla brīnumus demonstrēs Ingrīda Degtjarova, koka vējazvanus siesim un skandināsim kopā ar Andru Priedi. Liela daļa šo mākslas darbu veidos atmosfēru projekta noslēguma pasākumam 27.augustā. </w:t>
      </w:r>
    </w:p>
    <w:p w:rsidR="00B32840" w:rsidRDefault="007A54AF" w:rsidP="00657A93">
      <w:pPr>
        <w:rPr>
          <w:rFonts w:ascii="Times New Roman" w:hAnsi="Times New Roman" w:cs="Times New Roman"/>
          <w:sz w:val="24"/>
          <w:szCs w:val="24"/>
        </w:rPr>
      </w:pPr>
      <w:r>
        <w:rPr>
          <w:rFonts w:ascii="Times New Roman" w:hAnsi="Times New Roman" w:cs="Times New Roman"/>
          <w:sz w:val="24"/>
          <w:szCs w:val="24"/>
        </w:rPr>
        <w:t>Visas</w:t>
      </w:r>
      <w:r w:rsidR="006D6EFE">
        <w:rPr>
          <w:rFonts w:ascii="Times New Roman" w:hAnsi="Times New Roman" w:cs="Times New Roman"/>
          <w:sz w:val="24"/>
          <w:szCs w:val="24"/>
        </w:rPr>
        <w:t xml:space="preserve"> projekta </w:t>
      </w:r>
      <w:r>
        <w:rPr>
          <w:rFonts w:ascii="Times New Roman" w:hAnsi="Times New Roman" w:cs="Times New Roman"/>
          <w:sz w:val="24"/>
          <w:szCs w:val="24"/>
        </w:rPr>
        <w:t xml:space="preserve"> a</w:t>
      </w:r>
      <w:r w:rsidR="00533D97">
        <w:rPr>
          <w:rFonts w:ascii="Times New Roman" w:hAnsi="Times New Roman" w:cs="Times New Roman"/>
          <w:sz w:val="24"/>
          <w:szCs w:val="24"/>
        </w:rPr>
        <w:t xml:space="preserve">ktivitātes </w:t>
      </w:r>
      <w:r w:rsidR="00657A93" w:rsidRPr="00157124">
        <w:rPr>
          <w:rFonts w:ascii="Times New Roman" w:hAnsi="Times New Roman" w:cs="Times New Roman"/>
          <w:sz w:val="24"/>
          <w:szCs w:val="24"/>
        </w:rPr>
        <w:t>dalībniekiem ir bezmaksas,</w:t>
      </w:r>
      <w:r>
        <w:rPr>
          <w:rFonts w:ascii="Times New Roman" w:hAnsi="Times New Roman" w:cs="Times New Roman"/>
          <w:sz w:val="24"/>
          <w:szCs w:val="24"/>
        </w:rPr>
        <w:t xml:space="preserve"> un braucējus lūdzam pieteikt savu dalību biedrības „Ūdenszīmes” vadītājai Ievai Jātniecei pa epastu: </w:t>
      </w:r>
      <w:hyperlink r:id="rId8" w:history="1">
        <w:r w:rsidRPr="003E2F23">
          <w:rPr>
            <w:rStyle w:val="Hipersaite"/>
            <w:rFonts w:ascii="Times New Roman" w:hAnsi="Times New Roman" w:cs="Times New Roman"/>
            <w:sz w:val="24"/>
            <w:szCs w:val="24"/>
          </w:rPr>
          <w:t>ieva.jatniece@gmail.com</w:t>
        </w:r>
      </w:hyperlink>
      <w:r>
        <w:rPr>
          <w:rFonts w:ascii="Times New Roman" w:hAnsi="Times New Roman" w:cs="Times New Roman"/>
          <w:sz w:val="24"/>
          <w:szCs w:val="24"/>
        </w:rPr>
        <w:t xml:space="preserve"> vai tālruni 29548967</w:t>
      </w:r>
    </w:p>
    <w:p w:rsidR="00B32840" w:rsidRDefault="00B32840" w:rsidP="00657A93">
      <w:pPr>
        <w:rPr>
          <w:rFonts w:ascii="Times New Roman" w:hAnsi="Times New Roman" w:cs="Times New Roman"/>
          <w:sz w:val="24"/>
          <w:szCs w:val="24"/>
        </w:rPr>
      </w:pPr>
    </w:p>
    <w:p w:rsidR="00657A93" w:rsidRPr="00157124" w:rsidRDefault="00657A93" w:rsidP="00657A93">
      <w:pPr>
        <w:rPr>
          <w:rFonts w:ascii="Times New Roman" w:hAnsi="Times New Roman" w:cs="Times New Roman"/>
          <w:sz w:val="24"/>
          <w:szCs w:val="24"/>
        </w:rPr>
      </w:pPr>
      <w:r w:rsidRPr="00157124">
        <w:rPr>
          <w:rFonts w:ascii="Times New Roman" w:hAnsi="Times New Roman" w:cs="Times New Roman"/>
          <w:noProof/>
          <w:sz w:val="24"/>
          <w:szCs w:val="24"/>
        </w:rPr>
        <w:drawing>
          <wp:inline distT="0" distB="0" distL="0" distR="0">
            <wp:extent cx="473083" cy="457200"/>
            <wp:effectExtent l="19050" t="0" r="3167" b="0"/>
            <wp:docPr id="2" name="Picture 1" descr="K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_logo.png"/>
                    <pic:cNvPicPr/>
                  </pic:nvPicPr>
                  <pic:blipFill>
                    <a:blip r:embed="rId9" cstate="print"/>
                    <a:stretch>
                      <a:fillRect/>
                    </a:stretch>
                  </pic:blipFill>
                  <pic:spPr>
                    <a:xfrm>
                      <a:off x="0" y="0"/>
                      <a:ext cx="473717" cy="457813"/>
                    </a:xfrm>
                    <a:prstGeom prst="rect">
                      <a:avLst/>
                    </a:prstGeom>
                  </pic:spPr>
                </pic:pic>
              </a:graphicData>
            </a:graphic>
          </wp:inline>
        </w:drawing>
      </w:r>
      <w:r w:rsidRPr="00157124">
        <w:rPr>
          <w:rFonts w:ascii="Times New Roman" w:hAnsi="Times New Roman" w:cs="Times New Roman"/>
          <w:sz w:val="24"/>
          <w:szCs w:val="24"/>
        </w:rPr>
        <w:t xml:space="preserve"> </w:t>
      </w:r>
      <w:r w:rsidRPr="00157124">
        <w:rPr>
          <w:rFonts w:ascii="Times New Roman" w:hAnsi="Times New Roman" w:cs="Times New Roman"/>
          <w:noProof/>
          <w:sz w:val="24"/>
          <w:szCs w:val="24"/>
        </w:rPr>
        <w:drawing>
          <wp:inline distT="0" distB="0" distL="0" distR="0">
            <wp:extent cx="938482" cy="509578"/>
            <wp:effectExtent l="19050" t="0" r="0" b="0"/>
            <wp:docPr id="5" name="Picture 0" descr="sif-logo-1024x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f-logo-1024x556.jpg"/>
                    <pic:cNvPicPr/>
                  </pic:nvPicPr>
                  <pic:blipFill>
                    <a:blip r:embed="rId10" cstate="print"/>
                    <a:stretch>
                      <a:fillRect/>
                    </a:stretch>
                  </pic:blipFill>
                  <pic:spPr>
                    <a:xfrm>
                      <a:off x="0" y="0"/>
                      <a:ext cx="938443" cy="509557"/>
                    </a:xfrm>
                    <a:prstGeom prst="rect">
                      <a:avLst/>
                    </a:prstGeom>
                  </pic:spPr>
                </pic:pic>
              </a:graphicData>
            </a:graphic>
          </wp:inline>
        </w:drawing>
      </w:r>
    </w:p>
    <w:p w:rsidR="00657A93" w:rsidRPr="007A54AF" w:rsidRDefault="00657A93" w:rsidP="00657A93">
      <w:pPr>
        <w:rPr>
          <w:rFonts w:ascii="Times New Roman" w:hAnsi="Times New Roman" w:cs="Times New Roman"/>
          <w:i/>
          <w:sz w:val="24"/>
          <w:szCs w:val="24"/>
        </w:rPr>
      </w:pPr>
      <w:r w:rsidRPr="007A54AF">
        <w:rPr>
          <w:rFonts w:ascii="Times New Roman" w:hAnsi="Times New Roman" w:cs="Times New Roman"/>
          <w:i/>
          <w:sz w:val="24"/>
          <w:szCs w:val="24"/>
        </w:rPr>
        <w:t xml:space="preserve">Pasākumu </w:t>
      </w:r>
      <w:r w:rsidR="007A54AF" w:rsidRPr="007A54AF">
        <w:rPr>
          <w:rFonts w:ascii="Times New Roman" w:hAnsi="Times New Roman" w:cs="Times New Roman"/>
          <w:i/>
          <w:sz w:val="24"/>
          <w:szCs w:val="24"/>
        </w:rPr>
        <w:t xml:space="preserve">„Sēlijas stārķu ceļš” </w:t>
      </w:r>
      <w:r w:rsidRPr="007A54AF">
        <w:rPr>
          <w:rFonts w:ascii="Times New Roman" w:hAnsi="Times New Roman" w:cs="Times New Roman"/>
          <w:i/>
          <w:sz w:val="24"/>
          <w:szCs w:val="24"/>
        </w:rPr>
        <w:t>finansiāli atbalsta Sabiedrības integrācijas fonds no Kultūras ministrijas piešķirtajiem Latvijas valsts budžeta līdzekļiem.</w:t>
      </w:r>
    </w:p>
    <w:p w:rsidR="007A54AF" w:rsidRPr="007A54AF" w:rsidRDefault="007A54AF" w:rsidP="00657A93">
      <w:pPr>
        <w:rPr>
          <w:rFonts w:ascii="Times New Roman" w:hAnsi="Times New Roman" w:cs="Times New Roman"/>
          <w:i/>
          <w:sz w:val="24"/>
          <w:szCs w:val="24"/>
        </w:rPr>
      </w:pPr>
      <w:r w:rsidRPr="007A54AF">
        <w:rPr>
          <w:rFonts w:ascii="Times New Roman" w:hAnsi="Times New Roman" w:cs="Times New Roman"/>
          <w:i/>
          <w:sz w:val="24"/>
          <w:szCs w:val="24"/>
        </w:rPr>
        <w:t xml:space="preserve">Koncertu „Kur saule nenoriet” </w:t>
      </w:r>
      <w:r w:rsidRPr="007A54AF">
        <w:rPr>
          <w:rFonts w:ascii="Times New Roman" w:hAnsi="Times New Roman" w:cs="Times New Roman"/>
          <w:i/>
          <w:color w:val="222222"/>
          <w:shd w:val="clear" w:color="auto" w:fill="FFFFFF"/>
        </w:rPr>
        <w:t>finansē Jēkabpils novada pašvaldība NVO iniciatīvu konkursa ietvaros</w:t>
      </w:r>
    </w:p>
    <w:p w:rsidR="00657A93" w:rsidRPr="00157124" w:rsidRDefault="00657A93" w:rsidP="00657A93">
      <w:pPr>
        <w:rPr>
          <w:rFonts w:ascii="Times New Roman" w:hAnsi="Times New Roman" w:cs="Times New Roman"/>
          <w:i/>
          <w:sz w:val="24"/>
          <w:szCs w:val="24"/>
        </w:rPr>
      </w:pPr>
      <w:r w:rsidRPr="00157124">
        <w:rPr>
          <w:rFonts w:ascii="Times New Roman" w:hAnsi="Times New Roman" w:cs="Times New Roman"/>
          <w:i/>
          <w:sz w:val="24"/>
          <w:szCs w:val="24"/>
        </w:rPr>
        <w:t xml:space="preserve"> </w:t>
      </w:r>
      <w:bookmarkStart w:id="0" w:name="_GoBack"/>
      <w:bookmarkEnd w:id="0"/>
    </w:p>
    <w:sectPr w:rsidR="00657A93" w:rsidRPr="00157124" w:rsidSect="006E76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Sans Serif">
    <w:altName w:val="Arial"/>
    <w:charset w:val="00"/>
    <w:family w:val="swiss"/>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1B09"/>
    <w:multiLevelType w:val="hybridMultilevel"/>
    <w:tmpl w:val="F370AF10"/>
    <w:lvl w:ilvl="0" w:tplc="9AECFCF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16"/>
    <w:rsid w:val="000C7F9A"/>
    <w:rsid w:val="00157124"/>
    <w:rsid w:val="002C58EE"/>
    <w:rsid w:val="0038503C"/>
    <w:rsid w:val="00533D97"/>
    <w:rsid w:val="00573C2E"/>
    <w:rsid w:val="00612E0D"/>
    <w:rsid w:val="00657A93"/>
    <w:rsid w:val="006D6EFE"/>
    <w:rsid w:val="006E769E"/>
    <w:rsid w:val="007A54AF"/>
    <w:rsid w:val="00886397"/>
    <w:rsid w:val="008B78B8"/>
    <w:rsid w:val="00AB41C6"/>
    <w:rsid w:val="00B32840"/>
    <w:rsid w:val="00C657AB"/>
    <w:rsid w:val="00ED5350"/>
    <w:rsid w:val="00F343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57A9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57A93"/>
    <w:rPr>
      <w:rFonts w:ascii="Tahoma" w:hAnsi="Tahoma" w:cs="Tahoma"/>
      <w:sz w:val="16"/>
      <w:szCs w:val="16"/>
    </w:rPr>
  </w:style>
  <w:style w:type="character" w:styleId="Hipersaite">
    <w:name w:val="Hyperlink"/>
    <w:rsid w:val="00157124"/>
    <w:rPr>
      <w:color w:val="0000FF"/>
      <w:u w:val="single"/>
    </w:rPr>
  </w:style>
  <w:style w:type="paragraph" w:styleId="Sarakstarindkopa">
    <w:name w:val="List Paragraph"/>
    <w:basedOn w:val="Parasts"/>
    <w:uiPriority w:val="34"/>
    <w:qFormat/>
    <w:rsid w:val="007A54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57A9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57A93"/>
    <w:rPr>
      <w:rFonts w:ascii="Tahoma" w:hAnsi="Tahoma" w:cs="Tahoma"/>
      <w:sz w:val="16"/>
      <w:szCs w:val="16"/>
    </w:rPr>
  </w:style>
  <w:style w:type="character" w:styleId="Hipersaite">
    <w:name w:val="Hyperlink"/>
    <w:rsid w:val="00157124"/>
    <w:rPr>
      <w:color w:val="0000FF"/>
      <w:u w:val="single"/>
    </w:rPr>
  </w:style>
  <w:style w:type="paragraph" w:styleId="Sarakstarindkopa">
    <w:name w:val="List Paragraph"/>
    <w:basedOn w:val="Parasts"/>
    <w:uiPriority w:val="34"/>
    <w:qFormat/>
    <w:rsid w:val="007A5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7413">
      <w:bodyDiv w:val="1"/>
      <w:marLeft w:val="0"/>
      <w:marRight w:val="0"/>
      <w:marTop w:val="0"/>
      <w:marBottom w:val="0"/>
      <w:divBdr>
        <w:top w:val="none" w:sz="0" w:space="0" w:color="auto"/>
        <w:left w:val="none" w:sz="0" w:space="0" w:color="auto"/>
        <w:bottom w:val="none" w:sz="0" w:space="0" w:color="auto"/>
        <w:right w:val="none" w:sz="0" w:space="0" w:color="auto"/>
      </w:divBdr>
    </w:div>
    <w:div w:id="158283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jatniece@gmail.com" TargetMode="External"/><Relationship Id="rId3" Type="http://schemas.microsoft.com/office/2007/relationships/stylesWithEffects" Target="stylesWithEffects.xml"/><Relationship Id="rId7" Type="http://schemas.openxmlformats.org/officeDocument/2006/relationships/hyperlink" Target="http://www.udenszime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2739</Words>
  <Characters>1562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2021-08-01T17:47:00Z</dcterms:created>
  <dcterms:modified xsi:type="dcterms:W3CDTF">2021-08-01T17:47:00Z</dcterms:modified>
</cp:coreProperties>
</file>